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CD8" w:rsidRPr="00CE1320" w:rsidRDefault="003920A6" w:rsidP="00B64CD8">
      <w:pPr>
        <w:pStyle w:val="T1"/>
        <w:rPr>
          <w:b w:val="0"/>
        </w:rPr>
      </w:pPr>
      <w:bookmarkStart w:id="0" w:name="_GoBack"/>
      <w:bookmarkEnd w:id="0"/>
      <w:r>
        <w:rPr>
          <w:b w:val="0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282E0" wp14:editId="1AD39362">
                <wp:simplePos x="0" y="0"/>
                <wp:positionH relativeFrom="column">
                  <wp:posOffset>-153035</wp:posOffset>
                </wp:positionH>
                <wp:positionV relativeFrom="paragraph">
                  <wp:posOffset>-405130</wp:posOffset>
                </wp:positionV>
                <wp:extent cx="6419850" cy="9601200"/>
                <wp:effectExtent l="19050" t="19050" r="38100" b="3810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985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2EE" w:rsidRPr="00F5464F" w:rsidRDefault="00DA72EE" w:rsidP="00B64CD8">
                            <w:pPr>
                              <w:pStyle w:val="Balk1"/>
                              <w:ind w:left="426"/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61" type="#_x0000_t75" style="width:100.7pt;height:65.1pt" o:ole="" fillcolor="window">
                                  <v:imagedata r:id="rId8" o:title=""/>
                                </v:shape>
                                <o:OLEObject Type="Embed" ProgID="Word.Picture.8" ShapeID="_x0000_i1061" DrawAspect="Content" ObjectID="_1511592534" r:id="rId9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62" type="#_x0000_t75" style="width:275pt;height:57.0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62" DrawAspect="Content" ObjectID="_1511592535" r:id="rId11"/>
                              </w:object>
                            </w: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DA72EE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 w:rsidP="00D92CE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7739</w:t>
                                  </w:r>
                                </w:p>
                              </w:tc>
                            </w:tr>
                            <w:tr w:rsidR="00DA72EE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DF2760" w:rsidRDefault="00DA72EE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13.060.10</w:t>
                                  </w:r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SULAMA SUYU </w:t>
                                  </w:r>
                                </w:p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Irrigation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water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9A0353" w:rsidRDefault="009A0353" w:rsidP="009A0353">
                                  <w:pPr>
                                    <w:tabs>
                                      <w:tab w:val="left" w:pos="7371"/>
                                    </w:tabs>
                                    <w:ind w:left="360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II</w:t>
                                  </w:r>
                                  <w:r w:rsidR="00DA72EE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.MÜTALAA</w:t>
                                  </w:r>
                                  <w:proofErr w:type="gramEnd"/>
                                </w:p>
                              </w:tc>
                            </w:tr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CE767E" w:rsidRDefault="00DA72EE" w:rsidP="009A0353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</w:t>
                                  </w:r>
                                  <w:r w:rsidR="009A0353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4</w:t>
                                  </w: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/96380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/>
                          <w:p w:rsidR="00DA72EE" w:rsidRDefault="00DA72EE" w:rsidP="00B64CD8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27"/>
                            </w:tblGrid>
                            <w:tr w:rsidR="00DA72EE" w:rsidTr="009D4305">
                              <w:tc>
                                <w:tcPr>
                                  <w:tcW w:w="802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DA72EE" w:rsidDel="008D3E45" w:rsidRDefault="00DA72EE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/>
                          <w:p w:rsidR="00DA72EE" w:rsidRPr="00F5464F" w:rsidRDefault="00DA72EE" w:rsidP="00B64CD8">
                            <w:pPr>
                              <w:pStyle w:val="Balk1"/>
                              <w:ind w:left="426"/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 id="_x0000_i1063" type="#_x0000_t75" style="width:100.7pt;height:65.1pt" o:ole="" fillcolor="window">
                                  <v:imagedata r:id="rId8" o:title=""/>
                                </v:shape>
                                <o:OLEObject Type="Embed" ProgID="Word.Picture.8" ShapeID="_x0000_i1063" DrawAspect="Content" ObjectID="_1511592536" r:id="rId12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64" type="#_x0000_t75" style="width:275pt;height:57.0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64" DrawAspect="Content" ObjectID="_1511592537" r:id="rId13"/>
                              </w:object>
                            </w: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DA72EE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 w:rsidP="00D92CE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7739</w:t>
                                  </w:r>
                                </w:p>
                              </w:tc>
                            </w:tr>
                            <w:tr w:rsidR="00DA72EE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DF2760" w:rsidRDefault="00DA72EE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13.060.10</w:t>
                                  </w:r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SULAMA SUYU </w:t>
                                  </w:r>
                                </w:p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Irrigation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water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DC5A7B" w:rsidRDefault="00DA72EE" w:rsidP="00DC5A7B">
                                  <w:pPr>
                                    <w:pStyle w:val="ListeParagraf"/>
                                    <w:numPr>
                                      <w:ilvl w:val="0"/>
                                      <w:numId w:val="34"/>
                                    </w:numPr>
                                    <w:tabs>
                                      <w:tab w:val="left" w:pos="7371"/>
                                    </w:tabs>
                                    <w:ind w:left="693" w:hanging="142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r w:rsidRPr="00DC5A7B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MÜTALAA</w:t>
                                  </w:r>
                                </w:p>
                              </w:tc>
                            </w:tr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CE767E" w:rsidRDefault="00DA72EE" w:rsidP="00293AA5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 </w:t>
                                  </w: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2014/96380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/>
                          <w:p w:rsidR="00DA72EE" w:rsidRDefault="00DA72EE" w:rsidP="00B64CD8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27"/>
                            </w:tblGrid>
                            <w:tr w:rsidR="00DA72EE" w:rsidTr="009D4305">
                              <w:tc>
                                <w:tcPr>
                                  <w:tcW w:w="802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DA72EE" w:rsidDel="008D3E45" w:rsidRDefault="00DA72EE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00000" w:rsidRDefault="00D71868"/>
                          <w:p w:rsidR="00DA72EE" w:rsidRPr="00F5464F" w:rsidRDefault="00DA72EE" w:rsidP="00B64CD8">
                            <w:pPr>
                              <w:pStyle w:val="Balk1"/>
                              <w:ind w:left="426"/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 id="_x0000_i1026" type="#_x0000_t75" style="width:100.7pt;height:65.1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1592538" r:id="rId14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28" type="#_x0000_t75" style="width:275pt;height:57.0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28" DrawAspect="Content" ObjectID="_1511592539" r:id="rId15"/>
                              </w:object>
                            </w: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DA72EE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 w:rsidP="00D92CE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7739</w:t>
                                  </w:r>
                                </w:p>
                              </w:tc>
                            </w:tr>
                            <w:tr w:rsidR="00DA72EE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DF2760" w:rsidRDefault="00DA72EE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13.060.10</w:t>
                                  </w:r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SULAMA SUYU </w:t>
                                  </w:r>
                                </w:p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Irrigation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water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9A0353" w:rsidRDefault="009A0353" w:rsidP="009A0353">
                                  <w:pPr>
                                    <w:tabs>
                                      <w:tab w:val="left" w:pos="7371"/>
                                    </w:tabs>
                                    <w:ind w:left="360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II</w:t>
                                  </w:r>
                                  <w:r w:rsidR="00DA72EE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.MÜTALAA</w:t>
                                  </w:r>
                                  <w:proofErr w:type="gramEnd"/>
                                </w:p>
                              </w:tc>
                            </w:tr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CE767E" w:rsidRDefault="00DA72EE" w:rsidP="009A0353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</w:t>
                                  </w:r>
                                  <w:r w:rsidR="009A0353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4</w:t>
                                  </w: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/96380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/>
                          <w:p w:rsidR="00DA72EE" w:rsidRDefault="00DA72EE" w:rsidP="00B64CD8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27"/>
                            </w:tblGrid>
                            <w:tr w:rsidR="00DA72EE" w:rsidTr="009D4305">
                              <w:tc>
                                <w:tcPr>
                                  <w:tcW w:w="802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DA72EE" w:rsidDel="008D3E45" w:rsidRDefault="00DA72EE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/>
                          <w:p w:rsidR="00DA72EE" w:rsidRPr="00F5464F" w:rsidRDefault="00DA72EE" w:rsidP="00B64CD8">
                            <w:pPr>
                              <w:pStyle w:val="Balk1"/>
                              <w:ind w:left="426"/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 id="_x0000_i1030" type="#_x0000_t75" style="width:100.7pt;height:65.1pt" o:ole="" fillcolor="window">
                                  <v:imagedata r:id="rId8" o:title=""/>
                                </v:shape>
                                <o:OLEObject Type="Embed" ProgID="Word.Picture.8" ShapeID="_x0000_i1030" DrawAspect="Content" ObjectID="_1511592540" r:id="rId16"/>
                              </w:object>
                            </w:r>
                            <w:r w:rsidRPr="004D4888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032" type="#_x0000_t75" style="width:275pt;height:57.05pt" o:ole="" filled="t">
                                  <v:fill color2="black"/>
                                  <v:imagedata r:id="rId10" o:title=""/>
                                </v:shape>
                                <o:OLEObject Type="Embed" ProgID="Word.Picture.8" ShapeID="_x0000_i1032" DrawAspect="Content" ObjectID="_1511592541" r:id="rId17"/>
                              </w:object>
                            </w: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DA72EE" w:rsidRPr="00865608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 w:rsidP="00D92CEE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 xml:space="preserve"> 7739</w:t>
                                  </w:r>
                                </w:p>
                              </w:tc>
                            </w:tr>
                            <w:tr w:rsidR="00DA72EE" w:rsidRPr="00DF276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DF2760" w:rsidRDefault="00DA72EE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865608" w:rsidRDefault="00DA72EE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EA4656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DA72EE" w:rsidRPr="00675BCD" w:rsidRDefault="00DA72EE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</w:rPr>
                                    <w:t xml:space="preserve">ICS </w:t>
                                  </w:r>
                                  <w:r>
                                    <w:rPr>
                                      <w:rFonts w:cs="Arial"/>
                                      <w:sz w:val="24"/>
                                    </w:rPr>
                                    <w:t>13.060.10</w:t>
                                  </w:r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DA72EE" w:rsidRPr="00865608" w:rsidRDefault="00DA72EE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A72EE" w:rsidRPr="00865608">
                              <w:trPr>
                                <w:cantSplit/>
                                <w:trHeight w:val="1467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SULAMA SUYU </w:t>
                                  </w:r>
                                </w:p>
                                <w:p w:rsidR="00DA72EE" w:rsidRDefault="00DA72EE" w:rsidP="00293AA5">
                                  <w:pPr>
                                    <w:tabs>
                                      <w:tab w:val="left" w:pos="1701"/>
                                      <w:tab w:val="left" w:pos="5670"/>
                                    </w:tabs>
                                    <w:rPr>
                                      <w:b/>
                                      <w:bCs/>
                                      <w:color w:val="000000"/>
                                      <w:sz w:val="28"/>
                                      <w:szCs w:val="23"/>
                                    </w:rPr>
                                  </w:pPr>
                                </w:p>
                                <w:p w:rsidR="00DA72EE" w:rsidRPr="00865608" w:rsidRDefault="00DA72EE" w:rsidP="00293AA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Irrigation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water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DA72EE" w:rsidRPr="00865608" w:rsidRDefault="00DA72EE" w:rsidP="00B64CD8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</w:rPr>
                            </w:pPr>
                          </w:p>
                          <w:p w:rsidR="00DA72EE" w:rsidRDefault="00DA72EE" w:rsidP="00B64CD8">
                            <w:pPr>
                              <w:tabs>
                                <w:tab w:val="left" w:pos="7938"/>
                              </w:tabs>
                              <w:jc w:val="both"/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752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</w:tblGrid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DC5A7B" w:rsidRDefault="00DA72EE" w:rsidP="00DC5A7B">
                                  <w:pPr>
                                    <w:pStyle w:val="ListeParagraf"/>
                                    <w:numPr>
                                      <w:ilvl w:val="0"/>
                                      <w:numId w:val="34"/>
                                    </w:numPr>
                                    <w:tabs>
                                      <w:tab w:val="left" w:pos="7371"/>
                                    </w:tabs>
                                    <w:ind w:left="693" w:hanging="142"/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</w:pPr>
                                  <w:r w:rsidRPr="00DC5A7B">
                                    <w:rPr>
                                      <w:rFonts w:cs="Arial"/>
                                      <w:b/>
                                      <w:szCs w:val="20"/>
                                    </w:rPr>
                                    <w:t>MÜTALAA</w:t>
                                  </w:r>
                                </w:p>
                              </w:tc>
                            </w:tr>
                            <w:tr w:rsidR="00DA72EE" w:rsidRPr="00CE767E" w:rsidTr="00293AA5">
                              <w:tc>
                                <w:tcPr>
                                  <w:tcW w:w="2268" w:type="dxa"/>
                                </w:tcPr>
                                <w:p w:rsidR="00DA72EE" w:rsidRPr="00CE767E" w:rsidRDefault="00DA72EE" w:rsidP="00293AA5">
                                  <w:pPr>
                                    <w:tabs>
                                      <w:tab w:val="left" w:pos="7371"/>
                                    </w:tabs>
                                    <w:jc w:val="center"/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 xml:space="preserve"> </w:t>
                                  </w:r>
                                  <w:r w:rsidRPr="00D92CEE">
                                    <w:rPr>
                                      <w:rFonts w:cs="Arial"/>
                                      <w:b/>
                                      <w:color w:val="000000" w:themeColor="text1"/>
                                      <w:szCs w:val="20"/>
                                    </w:rPr>
                                    <w:t>2014/96380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/>
                          <w:p w:rsidR="00DA72EE" w:rsidRDefault="00DA72EE" w:rsidP="00B64CD8"/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8027"/>
                            </w:tblGrid>
                            <w:tr w:rsidR="00DA72EE" w:rsidTr="009D4305">
                              <w:tc>
                                <w:tcPr>
                                  <w:tcW w:w="8027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DA72EE" w:rsidDel="008D3E45" w:rsidRDefault="00DA72EE" w:rsidP="00E6232D">
                                  <w:pPr>
                                    <w:jc w:val="both"/>
                                    <w:rPr>
                                      <w:rFonts w:cs="Arial"/>
                                      <w:szCs w:val="20"/>
                                    </w:rPr>
                                  </w:pPr>
                                  <w:r w:rsidRPr="00C20F86"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</w:tc>
                            </w:tr>
                          </w:tbl>
                          <w:p w:rsidR="00DA72EE" w:rsidRDefault="00DA72EE" w:rsidP="00B64CD8"/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Caddesi No.112 Bakanlıklar/ANKARA</w:t>
                            </w: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DA72EE" w:rsidRDefault="00DA72EE" w:rsidP="00B64CD8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282E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2.05pt;margin-top:-31.9pt;width:505.5pt;height:7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" strokeweight="4.5pt">
                <v:stroke linestyle="thickThin"/>
                <v:textbox>
                  <w:txbxContent>
                    <w:p w:rsidR="00DA72EE" w:rsidRPr="00F5464F" w:rsidRDefault="00DA72EE" w:rsidP="00B64CD8">
                      <w:pPr>
                        <w:pStyle w:val="Balk1"/>
                        <w:ind w:left="426"/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61" type="#_x0000_t75" style="width:100.7pt;height:65.1pt" o:ole="" fillcolor="window">
                            <v:imagedata r:id="rId8" o:title=""/>
                          </v:shape>
                          <o:OLEObject Type="Embed" ProgID="Word.Picture.8" ShapeID="_x0000_i1061" DrawAspect="Content" ObjectID="_1511592534" r:id="rId18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62" type="#_x0000_t75" style="width:275pt;height:57.05pt" o:ole="" filled="t">
                            <v:fill color2="black"/>
                            <v:imagedata r:id="rId10" o:title=""/>
                          </v:shape>
                          <o:OLEObject Type="Embed" ProgID="Word.Picture.8" ShapeID="_x0000_i1062" DrawAspect="Content" ObjectID="_1511592535" r:id="rId19"/>
                        </w:object>
                      </w: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DA72EE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 w:rsidP="00D92CEE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7739</w:t>
                            </w:r>
                          </w:p>
                        </w:tc>
                      </w:tr>
                      <w:tr w:rsidR="00DA72EE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DF2760" w:rsidRDefault="00DA72EE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13.060.10</w:t>
                            </w:r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SULAMA SUYU </w:t>
                            </w:r>
                          </w:p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Irrigation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water</w:t>
                            </w:r>
                            <w:proofErr w:type="spellEnd"/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9A0353" w:rsidRDefault="009A0353" w:rsidP="009A0353">
                            <w:pPr>
                              <w:tabs>
                                <w:tab w:val="left" w:pos="7371"/>
                              </w:tabs>
                              <w:ind w:left="360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szCs w:val="20"/>
                              </w:rPr>
                              <w:t>II</w:t>
                            </w:r>
                            <w:r w:rsidR="00DA72EE">
                              <w:rPr>
                                <w:rFonts w:cs="Arial"/>
                                <w:b/>
                                <w:szCs w:val="20"/>
                              </w:rPr>
                              <w:t>.MÜTALAA</w:t>
                            </w:r>
                            <w:proofErr w:type="gramEnd"/>
                          </w:p>
                        </w:tc>
                      </w:tr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CE767E" w:rsidRDefault="00DA72EE" w:rsidP="009A0353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</w:t>
                            </w:r>
                            <w:r w:rsidR="009A0353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4</w:t>
                            </w: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/96380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/>
                    <w:p w:rsidR="00DA72EE" w:rsidRDefault="00DA72EE" w:rsidP="00B64CD8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27"/>
                      </w:tblGrid>
                      <w:tr w:rsidR="00DA72EE" w:rsidTr="009D4305">
                        <w:tc>
                          <w:tcPr>
                            <w:tcW w:w="802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DA72EE" w:rsidDel="008D3E45" w:rsidRDefault="00DA72EE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/>
                    <w:p w:rsidR="00DA72EE" w:rsidRPr="00F5464F" w:rsidRDefault="00DA72EE" w:rsidP="00B64CD8">
                      <w:pPr>
                        <w:pStyle w:val="Balk1"/>
                        <w:ind w:left="426"/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63" type="#_x0000_t75" style="width:100.7pt;height:65.1pt" o:ole="" fillcolor="window">
                            <v:imagedata r:id="rId8" o:title=""/>
                          </v:shape>
                          <o:OLEObject Type="Embed" ProgID="Word.Picture.8" ShapeID="_x0000_i1063" DrawAspect="Content" ObjectID="_1511592536" r:id="rId20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64" type="#_x0000_t75" style="width:275pt;height:57.05pt" o:ole="" filled="t">
                            <v:fill color2="black"/>
                            <v:imagedata r:id="rId10" o:title=""/>
                          </v:shape>
                          <o:OLEObject Type="Embed" ProgID="Word.Picture.8" ShapeID="_x0000_i1064" DrawAspect="Content" ObjectID="_1511592537" r:id="rId21"/>
                        </w:object>
                      </w: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DA72EE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 w:rsidP="00D92CEE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7739</w:t>
                            </w:r>
                          </w:p>
                        </w:tc>
                      </w:tr>
                      <w:tr w:rsidR="00DA72EE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DF2760" w:rsidRDefault="00DA72EE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13.060.10</w:t>
                            </w:r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SULAMA SUYU </w:t>
                            </w:r>
                          </w:p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Irrigation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water</w:t>
                            </w:r>
                            <w:proofErr w:type="spellEnd"/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DC5A7B" w:rsidRDefault="00DA72EE" w:rsidP="00DC5A7B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7371"/>
                              </w:tabs>
                              <w:ind w:left="693" w:hanging="142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r w:rsidRPr="00DC5A7B">
                              <w:rPr>
                                <w:rFonts w:cs="Arial"/>
                                <w:b/>
                                <w:szCs w:val="20"/>
                              </w:rPr>
                              <w:t>MÜTALAA</w:t>
                            </w:r>
                          </w:p>
                        </w:tc>
                      </w:tr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CE767E" w:rsidRDefault="00DA72EE" w:rsidP="00293AA5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 xml:space="preserve"> </w:t>
                            </w: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2014/96380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/>
                    <w:p w:rsidR="00DA72EE" w:rsidRDefault="00DA72EE" w:rsidP="00B64CD8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27"/>
                      </w:tblGrid>
                      <w:tr w:rsidR="00DA72EE" w:rsidTr="009D4305">
                        <w:tc>
                          <w:tcPr>
                            <w:tcW w:w="802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DA72EE" w:rsidDel="008D3E45" w:rsidRDefault="00DA72EE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000000" w:rsidRDefault="00D71868"/>
                    <w:p w:rsidR="00DA72EE" w:rsidRPr="00F5464F" w:rsidRDefault="00DA72EE" w:rsidP="00B64CD8">
                      <w:pPr>
                        <w:pStyle w:val="Balk1"/>
                        <w:ind w:left="426"/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100.7pt;height:65.1pt" o:ole="" fillcolor="window">
                            <v:imagedata r:id="rId8" o:title=""/>
                          </v:shape>
                          <o:OLEObject Type="Embed" ProgID="Word.Picture.8" ShapeID="_x0000_i1026" DrawAspect="Content" ObjectID="_1511592538" r:id="rId22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28" type="#_x0000_t75" style="width:275pt;height:57.05pt" o:ole="" filled="t">
                            <v:fill color2="black"/>
                            <v:imagedata r:id="rId10" o:title=""/>
                          </v:shape>
                          <o:OLEObject Type="Embed" ProgID="Word.Picture.8" ShapeID="_x0000_i1028" DrawAspect="Content" ObjectID="_1511592539" r:id="rId23"/>
                        </w:object>
                      </w: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DA72EE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 w:rsidP="00D92CEE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7739</w:t>
                            </w:r>
                          </w:p>
                        </w:tc>
                      </w:tr>
                      <w:tr w:rsidR="00DA72EE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DF2760" w:rsidRDefault="00DA72EE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13.060.10</w:t>
                            </w:r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SULAMA SUYU </w:t>
                            </w:r>
                          </w:p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Irrigation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water</w:t>
                            </w:r>
                            <w:proofErr w:type="spellEnd"/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9A0353" w:rsidRDefault="009A0353" w:rsidP="009A0353">
                            <w:pPr>
                              <w:tabs>
                                <w:tab w:val="left" w:pos="7371"/>
                              </w:tabs>
                              <w:ind w:left="360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szCs w:val="20"/>
                              </w:rPr>
                              <w:t>II</w:t>
                            </w:r>
                            <w:r w:rsidR="00DA72EE">
                              <w:rPr>
                                <w:rFonts w:cs="Arial"/>
                                <w:b/>
                                <w:szCs w:val="20"/>
                              </w:rPr>
                              <w:t>.MÜTALAA</w:t>
                            </w:r>
                            <w:proofErr w:type="gramEnd"/>
                          </w:p>
                        </w:tc>
                      </w:tr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CE767E" w:rsidRDefault="00DA72EE" w:rsidP="009A0353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</w:t>
                            </w:r>
                            <w:r w:rsidR="009A0353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4</w:t>
                            </w: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/96380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/>
                    <w:p w:rsidR="00DA72EE" w:rsidRDefault="00DA72EE" w:rsidP="00B64CD8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27"/>
                      </w:tblGrid>
                      <w:tr w:rsidR="00DA72EE" w:rsidTr="009D4305">
                        <w:tc>
                          <w:tcPr>
                            <w:tcW w:w="802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DA72EE" w:rsidDel="008D3E45" w:rsidRDefault="00DA72EE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/>
                    <w:p w:rsidR="00DA72EE" w:rsidRPr="00F5464F" w:rsidRDefault="00DA72EE" w:rsidP="00B64CD8">
                      <w:pPr>
                        <w:pStyle w:val="Balk1"/>
                        <w:ind w:left="426"/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30" type="#_x0000_t75" style="width:100.7pt;height:65.1pt" o:ole="" fillcolor="window">
                            <v:imagedata r:id="rId8" o:title=""/>
                          </v:shape>
                          <o:OLEObject Type="Embed" ProgID="Word.Picture.8" ShapeID="_x0000_i1030" DrawAspect="Content" ObjectID="_1511592540" r:id="rId24"/>
                        </w:object>
                      </w:r>
                      <w:r w:rsidRPr="004D4888">
                        <w:rPr>
                          <w:rFonts w:cs="Arial"/>
                          <w:b/>
                        </w:rPr>
                        <w:object w:dxaOrig="5461" w:dyaOrig="1141">
                          <v:shape id="_x0000_i1032" type="#_x0000_t75" style="width:275pt;height:57.05pt" o:ole="" filled="t">
                            <v:fill color2="black"/>
                            <v:imagedata r:id="rId10" o:title=""/>
                          </v:shape>
                          <o:OLEObject Type="Embed" ProgID="Word.Picture.8" ShapeID="_x0000_i1032" DrawAspect="Content" ObjectID="_1511592541" r:id="rId25"/>
                        </w:object>
                      </w: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b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DA72EE" w:rsidRPr="00865608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 w:rsidP="00D92CEE">
                            <w:pPr>
                              <w:jc w:val="right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7739</w:t>
                            </w:r>
                          </w:p>
                        </w:tc>
                      </w:tr>
                      <w:tr w:rsidR="00DA72EE" w:rsidRPr="00DF276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DF2760" w:rsidRDefault="00DA72EE">
                            <w:pPr>
                              <w:jc w:val="right"/>
                              <w:rPr>
                                <w:rFonts w:cs="Arial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865608" w:rsidRDefault="00DA72EE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EA4656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DA72EE" w:rsidRPr="00675BCD" w:rsidRDefault="00DA72EE">
                            <w:pPr>
                              <w:jc w:val="right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ICS </w:t>
                            </w:r>
                            <w:r>
                              <w:rPr>
                                <w:rFonts w:cs="Arial"/>
                                <w:sz w:val="24"/>
                              </w:rPr>
                              <w:t>13.060.10</w:t>
                            </w:r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Pr="00865608" w:rsidRDefault="00DA72EE" w:rsidP="00B64CD8">
                      <w:pPr>
                        <w:rPr>
                          <w:rFonts w:cs="Arial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DA72EE" w:rsidRPr="00865608" w:rsidRDefault="00DA72EE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A72EE" w:rsidRPr="00865608">
                        <w:trPr>
                          <w:cantSplit/>
                          <w:trHeight w:val="1467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SULAMA SUYU </w:t>
                            </w:r>
                          </w:p>
                          <w:p w:rsidR="00DA72EE" w:rsidRDefault="00DA72EE" w:rsidP="00293AA5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b/>
                                <w:bCs/>
                                <w:color w:val="000000"/>
                                <w:sz w:val="28"/>
                                <w:szCs w:val="23"/>
                              </w:rPr>
                            </w:pPr>
                          </w:p>
                          <w:p w:rsidR="00DA72EE" w:rsidRPr="00865608" w:rsidRDefault="00DA72EE" w:rsidP="00293AA5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Irrigation</w:t>
                            </w:r>
                            <w:proofErr w:type="spellEnd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 w:themeColor="text1"/>
                                <w:sz w:val="28"/>
                                <w:szCs w:val="28"/>
                              </w:rPr>
                              <w:t>water</w:t>
                            </w:r>
                            <w:proofErr w:type="spellEnd"/>
                          </w:p>
                        </w:tc>
                      </w:tr>
                    </w:tbl>
                    <w:p w:rsidR="00DA72EE" w:rsidRPr="00865608" w:rsidRDefault="00DA72EE" w:rsidP="00B64CD8">
                      <w:pPr>
                        <w:rPr>
                          <w:rFonts w:cs="Arial"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b/>
                        </w:rPr>
                      </w:pPr>
                    </w:p>
                    <w:p w:rsidR="00DA72EE" w:rsidRDefault="00DA72EE" w:rsidP="00B64CD8">
                      <w:pPr>
                        <w:tabs>
                          <w:tab w:val="left" w:pos="7938"/>
                        </w:tabs>
                        <w:jc w:val="both"/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752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</w:tblGrid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DC5A7B" w:rsidRDefault="00DA72EE" w:rsidP="00DC5A7B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7371"/>
                              </w:tabs>
                              <w:ind w:left="693" w:hanging="142"/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  <w:r w:rsidRPr="00DC5A7B">
                              <w:rPr>
                                <w:rFonts w:cs="Arial"/>
                                <w:b/>
                                <w:szCs w:val="20"/>
                              </w:rPr>
                              <w:t>MÜTALAA</w:t>
                            </w:r>
                          </w:p>
                        </w:tc>
                      </w:tr>
                      <w:tr w:rsidR="00DA72EE" w:rsidRPr="00CE767E" w:rsidTr="00293AA5">
                        <w:tc>
                          <w:tcPr>
                            <w:tcW w:w="2268" w:type="dxa"/>
                          </w:tcPr>
                          <w:p w:rsidR="00DA72EE" w:rsidRPr="00CE767E" w:rsidRDefault="00DA72EE" w:rsidP="00293AA5">
                            <w:pPr>
                              <w:tabs>
                                <w:tab w:val="left" w:pos="7371"/>
                              </w:tabs>
                              <w:jc w:val="center"/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 xml:space="preserve"> </w:t>
                            </w:r>
                            <w:r w:rsidRPr="00D92CEE">
                              <w:rPr>
                                <w:rFonts w:cs="Arial"/>
                                <w:b/>
                                <w:color w:val="000000" w:themeColor="text1"/>
                                <w:szCs w:val="20"/>
                              </w:rPr>
                              <w:t>2014/96380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/>
                    <w:p w:rsidR="00DA72EE" w:rsidRDefault="00DA72EE" w:rsidP="00B64CD8"/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8027"/>
                      </w:tblGrid>
                      <w:tr w:rsidR="00DA72EE" w:rsidTr="009D4305">
                        <w:tc>
                          <w:tcPr>
                            <w:tcW w:w="8027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DA72EE" w:rsidDel="008D3E45" w:rsidRDefault="00DA72EE" w:rsidP="00E6232D">
                            <w:pPr>
                              <w:jc w:val="both"/>
                              <w:rPr>
                                <w:rFonts w:cs="Arial"/>
                                <w:szCs w:val="20"/>
                              </w:rPr>
                            </w:pPr>
                            <w:r w:rsidRPr="00C20F86"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</w:tc>
                      </w:tr>
                    </w:tbl>
                    <w:p w:rsidR="00DA72EE" w:rsidRDefault="00DA72EE" w:rsidP="00B64CD8"/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Caddesi No.112 Bakanlıklar/ANKARA</w:t>
                      </w: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  <w:p w:rsidR="00DA72EE" w:rsidRDefault="00DA72EE" w:rsidP="00B64CD8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4CD8" w:rsidRPr="00BB073F" w:rsidRDefault="00B64CD8" w:rsidP="00B64CD8"/>
    <w:p w:rsidR="00B64CD8" w:rsidRPr="00BB073F" w:rsidRDefault="00B64CD8" w:rsidP="00B64CD8"/>
    <w:p w:rsidR="00B64CD8" w:rsidRPr="004666AB" w:rsidRDefault="00B64CD8" w:rsidP="00B64CD8"/>
    <w:p w:rsidR="00B64CD8" w:rsidRPr="00C5512E" w:rsidRDefault="00B64CD8" w:rsidP="00B64CD8"/>
    <w:p w:rsidR="00B64CD8" w:rsidRPr="0031282C" w:rsidRDefault="00B64CD8" w:rsidP="00B64CD8"/>
    <w:p w:rsidR="00B64CD8" w:rsidRPr="000C77E2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BB073F" w:rsidRDefault="00B64CD8" w:rsidP="00B64CD8"/>
    <w:p w:rsidR="00B64CD8" w:rsidRPr="00DC39CB" w:rsidRDefault="00B64CD8" w:rsidP="00B64CD8"/>
    <w:p w:rsidR="00B64CD8" w:rsidRPr="003C42A1" w:rsidRDefault="00B64CD8" w:rsidP="00B64CD8"/>
    <w:p w:rsidR="00B64CD8" w:rsidRPr="00E205DB" w:rsidRDefault="00B64CD8" w:rsidP="00B64CD8"/>
    <w:p w:rsidR="00B64CD8" w:rsidRPr="00A25FC1" w:rsidRDefault="00B64CD8" w:rsidP="00B64CD8"/>
    <w:p w:rsidR="00B64CD8" w:rsidRPr="00D37BBD" w:rsidRDefault="00B64CD8" w:rsidP="00B64CD8"/>
    <w:p w:rsidR="00B64CD8" w:rsidRPr="00B81950" w:rsidRDefault="00B64CD8" w:rsidP="00B64CD8"/>
    <w:p w:rsidR="00B64CD8" w:rsidRPr="00687F54" w:rsidRDefault="00B64CD8" w:rsidP="00B64CD8"/>
    <w:p w:rsidR="00B64CD8" w:rsidRPr="000D7152" w:rsidRDefault="00B64CD8" w:rsidP="00B64CD8"/>
    <w:p w:rsidR="00B64CD8" w:rsidRPr="007267E3" w:rsidRDefault="00B64CD8" w:rsidP="00B64CD8"/>
    <w:p w:rsidR="00B64CD8" w:rsidRPr="00CC4659" w:rsidRDefault="00B64CD8" w:rsidP="00B64CD8"/>
    <w:p w:rsidR="00B64CD8" w:rsidRPr="002C1D67" w:rsidRDefault="00B64CD8" w:rsidP="00B64CD8"/>
    <w:p w:rsidR="00B64CD8" w:rsidRPr="00664E47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/>
    <w:p w:rsidR="00B64CD8" w:rsidRPr="00CE1320" w:rsidRDefault="00B64CD8" w:rsidP="00B64CD8">
      <w:pPr>
        <w:pStyle w:val="T1"/>
        <w:rPr>
          <w:b w:val="0"/>
        </w:rPr>
        <w:sectPr w:rsidR="00B64CD8" w:rsidRPr="00CE1320" w:rsidSect="007605E4">
          <w:footerReference w:type="even" r:id="rId26"/>
          <w:footerReference w:type="default" r:id="rId27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A37E03" w:rsidRDefault="00A158FA" w:rsidP="00B64CD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t</w:t>
      </w:r>
      <w:r w:rsidR="00A37E03">
        <w:rPr>
          <w:b/>
          <w:sz w:val="28"/>
          <w:szCs w:val="28"/>
        </w:rPr>
        <w:t>st</w:t>
      </w:r>
      <w:proofErr w:type="spellEnd"/>
      <w:r w:rsidR="00A37E03">
        <w:rPr>
          <w:b/>
          <w:sz w:val="28"/>
          <w:szCs w:val="28"/>
        </w:rPr>
        <w:t xml:space="preserve"> 7739 sulama suyu standardı 1. Mütalaa değerlendirmesi</w:t>
      </w:r>
    </w:p>
    <w:p w:rsidR="008F2A29" w:rsidRDefault="008F2A29" w:rsidP="009A0353">
      <w:pPr>
        <w:rPr>
          <w:b/>
          <w:sz w:val="28"/>
          <w:szCs w:val="28"/>
        </w:rPr>
      </w:pPr>
    </w:p>
    <w:p w:rsidR="008F2A29" w:rsidRPr="009A0353" w:rsidRDefault="00EB33FF" w:rsidP="009A0353">
      <w:pPr>
        <w:rPr>
          <w:b/>
          <w:szCs w:val="20"/>
        </w:rPr>
      </w:pPr>
      <w:r w:rsidRPr="009A0353">
        <w:rPr>
          <w:b/>
          <w:szCs w:val="20"/>
        </w:rPr>
        <w:t>Esasa ilişkin görüş bildirenler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00"/>
        <w:gridCol w:w="3213"/>
        <w:gridCol w:w="3215"/>
      </w:tblGrid>
      <w:tr w:rsidR="00A158FA" w:rsidRPr="00CD533A" w:rsidTr="00CD533A">
        <w:tc>
          <w:tcPr>
            <w:tcW w:w="3259" w:type="dxa"/>
            <w:vMerge w:val="restart"/>
          </w:tcPr>
          <w:p w:rsidR="00A158FA" w:rsidRDefault="00EB33FF">
            <w:pPr>
              <w:rPr>
                <w:szCs w:val="20"/>
              </w:rPr>
            </w:pPr>
            <w:r w:rsidRPr="009A0353">
              <w:rPr>
                <w:szCs w:val="20"/>
              </w:rPr>
              <w:t xml:space="preserve">Orman ve Su işleri Bakanlığı </w:t>
            </w:r>
          </w:p>
          <w:p w:rsidR="00A158FA" w:rsidRPr="009A0353" w:rsidRDefault="00A158FA">
            <w:pPr>
              <w:rPr>
                <w:szCs w:val="20"/>
              </w:rPr>
            </w:pPr>
            <w:r>
              <w:rPr>
                <w:szCs w:val="20"/>
              </w:rPr>
              <w:t>DSİ Genel Müdürlüğü</w:t>
            </w:r>
          </w:p>
        </w:tc>
        <w:tc>
          <w:tcPr>
            <w:tcW w:w="3259" w:type="dxa"/>
          </w:tcPr>
          <w:p w:rsidR="00A158FA" w:rsidRPr="009A0353" w:rsidRDefault="00A158FA" w:rsidP="00A37E03">
            <w:pPr>
              <w:rPr>
                <w:szCs w:val="20"/>
              </w:rPr>
            </w:pPr>
            <w:r>
              <w:rPr>
                <w:szCs w:val="20"/>
              </w:rPr>
              <w:t xml:space="preserve">Atıf yapılan </w:t>
            </w:r>
            <w:proofErr w:type="spellStart"/>
            <w:r>
              <w:rPr>
                <w:szCs w:val="20"/>
              </w:rPr>
              <w:t>standard</w:t>
            </w:r>
            <w:proofErr w:type="spellEnd"/>
            <w:r>
              <w:rPr>
                <w:szCs w:val="20"/>
              </w:rPr>
              <w:t xml:space="preserve"> ve/veya dokümanlar ve Madde 5.3.11’de yer alan Bor tayini kısmında analiz metotlarına ICP-MS ve kit yöntemlerinin de eklenmesi ile ilgili görüşü</w:t>
            </w:r>
          </w:p>
        </w:tc>
        <w:tc>
          <w:tcPr>
            <w:tcW w:w="3260" w:type="dxa"/>
          </w:tcPr>
          <w:p w:rsidR="00A158FA" w:rsidRPr="009A0353" w:rsidRDefault="00A158FA" w:rsidP="00A37E03">
            <w:pPr>
              <w:rPr>
                <w:szCs w:val="20"/>
              </w:rPr>
            </w:pPr>
            <w:r>
              <w:rPr>
                <w:szCs w:val="20"/>
              </w:rPr>
              <w:t>Uyulmadı. Standard formatına uymadığı için.</w:t>
            </w:r>
          </w:p>
        </w:tc>
      </w:tr>
      <w:tr w:rsidR="00A158FA" w:rsidRPr="00CD533A" w:rsidTr="00CD533A">
        <w:tc>
          <w:tcPr>
            <w:tcW w:w="3259" w:type="dxa"/>
            <w:vMerge/>
          </w:tcPr>
          <w:p w:rsidR="00A158FA" w:rsidRPr="009A0353" w:rsidRDefault="00A158FA" w:rsidP="00A37E03">
            <w:pPr>
              <w:rPr>
                <w:szCs w:val="20"/>
              </w:rPr>
            </w:pPr>
          </w:p>
        </w:tc>
        <w:tc>
          <w:tcPr>
            <w:tcW w:w="3259" w:type="dxa"/>
          </w:tcPr>
          <w:p w:rsidR="00A158FA" w:rsidRPr="009A0353" w:rsidRDefault="00A158FA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Atıksu</w:t>
            </w:r>
            <w:proofErr w:type="spellEnd"/>
            <w:r>
              <w:rPr>
                <w:szCs w:val="20"/>
              </w:rPr>
              <w:t xml:space="preserve"> Arıtma Tesisleri Teknik Usuller Tebliğinin Ek 7 kısmında yer alan </w:t>
            </w:r>
            <w:proofErr w:type="gramStart"/>
            <w:r>
              <w:rPr>
                <w:szCs w:val="20"/>
              </w:rPr>
              <w:t>kriterlerin</w:t>
            </w:r>
            <w:proofErr w:type="gramEnd"/>
            <w:r>
              <w:rPr>
                <w:szCs w:val="20"/>
              </w:rPr>
              <w:t xml:space="preserve"> değerlendirmeye alınması ile ilgili görüşü</w:t>
            </w:r>
          </w:p>
        </w:tc>
        <w:tc>
          <w:tcPr>
            <w:tcW w:w="3260" w:type="dxa"/>
          </w:tcPr>
          <w:p w:rsidR="00A158FA" w:rsidRPr="009A0353" w:rsidRDefault="00A158FA" w:rsidP="00A37E03">
            <w:pPr>
              <w:rPr>
                <w:szCs w:val="20"/>
              </w:rPr>
            </w:pPr>
            <w:r>
              <w:rPr>
                <w:szCs w:val="20"/>
              </w:rPr>
              <w:t xml:space="preserve">Uyulmadı. Standard kapsamında </w:t>
            </w:r>
            <w:proofErr w:type="spellStart"/>
            <w:r>
              <w:rPr>
                <w:szCs w:val="20"/>
              </w:rPr>
              <w:t>atıksu</w:t>
            </w:r>
            <w:proofErr w:type="spellEnd"/>
            <w:r>
              <w:rPr>
                <w:szCs w:val="20"/>
              </w:rPr>
              <w:t xml:space="preserve"> yer almadığı için</w:t>
            </w:r>
          </w:p>
        </w:tc>
      </w:tr>
      <w:tr w:rsidR="00981ECA" w:rsidRPr="00CD533A" w:rsidTr="00CD533A">
        <w:tc>
          <w:tcPr>
            <w:tcW w:w="3259" w:type="dxa"/>
          </w:tcPr>
          <w:p w:rsidR="00981ECA" w:rsidRPr="00CD533A" w:rsidRDefault="00981ECA" w:rsidP="00A37E03">
            <w:pPr>
              <w:rPr>
                <w:szCs w:val="20"/>
              </w:rPr>
            </w:pPr>
            <w:r>
              <w:rPr>
                <w:szCs w:val="20"/>
              </w:rPr>
              <w:t>Orman ve Su İşleri Bakanlığı Türkiye Su Enstitüsü</w:t>
            </w:r>
          </w:p>
        </w:tc>
        <w:tc>
          <w:tcPr>
            <w:tcW w:w="3259" w:type="dxa"/>
          </w:tcPr>
          <w:p w:rsidR="00981ECA" w:rsidRDefault="00981ECA" w:rsidP="00981ECA">
            <w:pPr>
              <w:rPr>
                <w:szCs w:val="20"/>
              </w:rPr>
            </w:pPr>
            <w:r>
              <w:rPr>
                <w:szCs w:val="20"/>
              </w:rPr>
              <w:t>Kapsam ile ilgili görüşü</w:t>
            </w:r>
          </w:p>
        </w:tc>
        <w:tc>
          <w:tcPr>
            <w:tcW w:w="3260" w:type="dxa"/>
          </w:tcPr>
          <w:p w:rsidR="00981ECA" w:rsidRDefault="00981ECA" w:rsidP="00A37E03">
            <w:pPr>
              <w:rPr>
                <w:szCs w:val="20"/>
              </w:rPr>
            </w:pPr>
            <w:r>
              <w:rPr>
                <w:szCs w:val="20"/>
              </w:rPr>
              <w:t>Uyuldu</w:t>
            </w:r>
          </w:p>
        </w:tc>
      </w:tr>
      <w:tr w:rsidR="00981ECA" w:rsidRPr="00CD533A" w:rsidTr="00CD533A">
        <w:tc>
          <w:tcPr>
            <w:tcW w:w="3259" w:type="dxa"/>
          </w:tcPr>
          <w:p w:rsidR="00981ECA" w:rsidRDefault="00981ECA" w:rsidP="00A37E03">
            <w:pPr>
              <w:rPr>
                <w:szCs w:val="20"/>
              </w:rPr>
            </w:pPr>
          </w:p>
        </w:tc>
        <w:tc>
          <w:tcPr>
            <w:tcW w:w="3259" w:type="dxa"/>
          </w:tcPr>
          <w:p w:rsidR="00981ECA" w:rsidRDefault="00981ECA" w:rsidP="00981ECA">
            <w:pPr>
              <w:rPr>
                <w:szCs w:val="20"/>
              </w:rPr>
            </w:pPr>
            <w:r>
              <w:rPr>
                <w:szCs w:val="20"/>
              </w:rPr>
              <w:t>4.2.1.5’de verilen klorür miktarının bitki türüne bağlı olarak verilmesi</w:t>
            </w:r>
          </w:p>
        </w:tc>
        <w:tc>
          <w:tcPr>
            <w:tcW w:w="3260" w:type="dxa"/>
          </w:tcPr>
          <w:p w:rsidR="00981ECA" w:rsidRDefault="00130A56" w:rsidP="00A37E03">
            <w:pPr>
              <w:rPr>
                <w:szCs w:val="20"/>
              </w:rPr>
            </w:pPr>
            <w:r>
              <w:rPr>
                <w:szCs w:val="20"/>
              </w:rPr>
              <w:t>Uyuldu</w:t>
            </w:r>
          </w:p>
        </w:tc>
      </w:tr>
      <w:tr w:rsidR="005121DD" w:rsidRPr="00CD533A" w:rsidTr="00CD533A">
        <w:tc>
          <w:tcPr>
            <w:tcW w:w="3259" w:type="dxa"/>
          </w:tcPr>
          <w:p w:rsidR="005121DD" w:rsidRDefault="005121DD" w:rsidP="00A37E03">
            <w:pPr>
              <w:rPr>
                <w:szCs w:val="20"/>
              </w:rPr>
            </w:pPr>
          </w:p>
        </w:tc>
        <w:tc>
          <w:tcPr>
            <w:tcW w:w="3259" w:type="dxa"/>
          </w:tcPr>
          <w:p w:rsidR="005121DD" w:rsidRDefault="005121DD" w:rsidP="00981ECA">
            <w:pPr>
              <w:rPr>
                <w:szCs w:val="20"/>
              </w:rPr>
            </w:pPr>
            <w:r>
              <w:rPr>
                <w:szCs w:val="20"/>
              </w:rPr>
              <w:t>4.2.2.2 ile ilgili görüşü</w:t>
            </w:r>
          </w:p>
        </w:tc>
        <w:tc>
          <w:tcPr>
            <w:tcW w:w="3260" w:type="dxa"/>
          </w:tcPr>
          <w:p w:rsidR="005121DD" w:rsidRDefault="005121DD">
            <w:pPr>
              <w:rPr>
                <w:szCs w:val="20"/>
              </w:rPr>
            </w:pPr>
            <w:r>
              <w:rPr>
                <w:szCs w:val="20"/>
              </w:rPr>
              <w:t xml:space="preserve">Uyulmadı. Sulama sularının sınıf özellikleri ayrı ayrı sınıflandırılmıştır. Değerlendirmede Tuzluluk ve Alkali değerlerine göre sınıflar belirlenmiş olup </w:t>
            </w:r>
            <w:proofErr w:type="spellStart"/>
            <w:r>
              <w:rPr>
                <w:szCs w:val="20"/>
              </w:rPr>
              <w:t>standardda</w:t>
            </w:r>
            <w:proofErr w:type="spellEnd"/>
            <w:r>
              <w:rPr>
                <w:szCs w:val="20"/>
              </w:rPr>
              <w:t xml:space="preserve"> mevcuttur.</w:t>
            </w:r>
          </w:p>
        </w:tc>
      </w:tr>
      <w:tr w:rsidR="008E6961" w:rsidRPr="00CD533A" w:rsidTr="00CD533A">
        <w:tc>
          <w:tcPr>
            <w:tcW w:w="3259" w:type="dxa"/>
          </w:tcPr>
          <w:p w:rsidR="008E6961" w:rsidRDefault="008E6961" w:rsidP="00A37E03">
            <w:pPr>
              <w:rPr>
                <w:szCs w:val="20"/>
              </w:rPr>
            </w:pPr>
            <w:r>
              <w:rPr>
                <w:szCs w:val="20"/>
              </w:rPr>
              <w:t>Namık Kemal Üniversitesi Rektörlüğü Çorlu Mühendislik Fakültesi Dekanlığı</w:t>
            </w:r>
          </w:p>
        </w:tc>
        <w:tc>
          <w:tcPr>
            <w:tcW w:w="3259" w:type="dxa"/>
          </w:tcPr>
          <w:p w:rsidR="008E6961" w:rsidRDefault="002018E3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İçmesuyu</w:t>
            </w:r>
            <w:proofErr w:type="spellEnd"/>
            <w:r>
              <w:rPr>
                <w:szCs w:val="20"/>
              </w:rPr>
              <w:t xml:space="preserve"> Elde Edilen veya Elde Edilmesi Planlanan Yüzeysel Suların Kalitesine Dair Yönetmeliğin dikkate alınarak ayrı bir sınıflandırma yapılması ile ilgili görüşü </w:t>
            </w:r>
          </w:p>
        </w:tc>
        <w:tc>
          <w:tcPr>
            <w:tcW w:w="3260" w:type="dxa"/>
          </w:tcPr>
          <w:p w:rsidR="008E6961" w:rsidRDefault="002018E3">
            <w:pPr>
              <w:rPr>
                <w:szCs w:val="20"/>
              </w:rPr>
            </w:pPr>
            <w:r>
              <w:rPr>
                <w:szCs w:val="20"/>
              </w:rPr>
              <w:t xml:space="preserve">Uyulmadı. Adı geçen yönetmelik </w:t>
            </w:r>
            <w:proofErr w:type="spellStart"/>
            <w:r>
              <w:rPr>
                <w:szCs w:val="20"/>
              </w:rPr>
              <w:t>standard</w:t>
            </w:r>
            <w:proofErr w:type="spellEnd"/>
            <w:r>
              <w:rPr>
                <w:szCs w:val="20"/>
              </w:rPr>
              <w:t xml:space="preserve"> kapsamında olmadığı için.</w:t>
            </w:r>
          </w:p>
        </w:tc>
      </w:tr>
      <w:tr w:rsidR="00C030AB" w:rsidRPr="00CD533A" w:rsidTr="00CD533A">
        <w:tc>
          <w:tcPr>
            <w:tcW w:w="3259" w:type="dxa"/>
          </w:tcPr>
          <w:p w:rsidR="00C030AB" w:rsidRDefault="00C030AB" w:rsidP="00A37E03">
            <w:pPr>
              <w:rPr>
                <w:szCs w:val="20"/>
              </w:rPr>
            </w:pPr>
            <w:r>
              <w:rPr>
                <w:szCs w:val="20"/>
              </w:rPr>
              <w:t>Çevre İhtisas Grubu</w:t>
            </w:r>
          </w:p>
        </w:tc>
        <w:tc>
          <w:tcPr>
            <w:tcW w:w="3259" w:type="dxa"/>
          </w:tcPr>
          <w:p w:rsidR="00C030AB" w:rsidRDefault="00C030AB">
            <w:pPr>
              <w:rPr>
                <w:szCs w:val="20"/>
              </w:rPr>
            </w:pPr>
            <w:r>
              <w:rPr>
                <w:szCs w:val="20"/>
              </w:rPr>
              <w:t>Sulama suyu sınıfı</w:t>
            </w:r>
            <w:r w:rsidR="00D352BE">
              <w:rPr>
                <w:szCs w:val="20"/>
              </w:rPr>
              <w:t xml:space="preserve"> ile ilgili görüşü</w:t>
            </w:r>
          </w:p>
        </w:tc>
        <w:tc>
          <w:tcPr>
            <w:tcW w:w="3260" w:type="dxa"/>
          </w:tcPr>
          <w:p w:rsidR="00C030AB" w:rsidRDefault="00C030AB">
            <w:pPr>
              <w:rPr>
                <w:szCs w:val="20"/>
              </w:rPr>
            </w:pPr>
            <w:r>
              <w:rPr>
                <w:szCs w:val="20"/>
              </w:rPr>
              <w:t>Uyuldu.</w:t>
            </w:r>
          </w:p>
        </w:tc>
      </w:tr>
    </w:tbl>
    <w:p w:rsidR="008F2A29" w:rsidRDefault="008F2A29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D71868" w:rsidRDefault="00D71868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4A5947" w:rsidRDefault="004A5947" w:rsidP="009A0353">
      <w:pPr>
        <w:rPr>
          <w:b/>
          <w:sz w:val="28"/>
          <w:szCs w:val="28"/>
        </w:rPr>
      </w:pPr>
    </w:p>
    <w:p w:rsidR="008F2A29" w:rsidRDefault="00B64CD8" w:rsidP="009A0353">
      <w:pPr>
        <w:ind w:left="3540" w:firstLine="708"/>
        <w:rPr>
          <w:b/>
          <w:sz w:val="28"/>
          <w:szCs w:val="28"/>
        </w:rPr>
      </w:pPr>
      <w:r w:rsidRPr="00F21C9C">
        <w:rPr>
          <w:b/>
          <w:sz w:val="28"/>
          <w:szCs w:val="28"/>
        </w:rPr>
        <w:t>Ön söz</w:t>
      </w:r>
    </w:p>
    <w:p w:rsidR="00B64CD8" w:rsidRPr="00BB073F" w:rsidRDefault="00B64CD8" w:rsidP="00B64CD8"/>
    <w:p w:rsidR="00956359" w:rsidRPr="008470B5" w:rsidRDefault="00956359" w:rsidP="008470B5">
      <w:pPr>
        <w:pStyle w:val="ListeParagraf"/>
        <w:numPr>
          <w:ilvl w:val="0"/>
          <w:numId w:val="54"/>
        </w:numPr>
        <w:ind w:left="284" w:hanging="284"/>
        <w:jc w:val="both"/>
        <w:rPr>
          <w:lang w:val="sv-SE"/>
        </w:rPr>
      </w:pPr>
      <w:r w:rsidRPr="008470B5">
        <w:rPr>
          <w:lang w:val="sv-SE"/>
        </w:rPr>
        <w:t xml:space="preserve">Bu tasarı, Türk Standardları Enstitüsü’nün </w:t>
      </w:r>
      <w:r w:rsidRPr="00611CEC">
        <w:t xml:space="preserve">TSE </w:t>
      </w:r>
      <w:r>
        <w:t xml:space="preserve">Gıda, Tarım ve Hayvancılık İhtisas Kuruluna bağlı </w:t>
      </w:r>
      <w:r w:rsidR="008470B5">
        <w:br/>
      </w:r>
      <w:r>
        <w:t>TK25 Ziraat Teknik Komitesi tarafından</w:t>
      </w:r>
      <w:r w:rsidRPr="00611CEC">
        <w:t xml:space="preserve"> </w:t>
      </w:r>
      <w:r w:rsidRPr="008470B5">
        <w:rPr>
          <w:rFonts w:cs="Arial TUR"/>
        </w:rPr>
        <w:t xml:space="preserve">TS </w:t>
      </w:r>
      <w:r>
        <w:t>7739</w:t>
      </w:r>
      <w:r w:rsidRPr="008470B5">
        <w:rPr>
          <w:rFonts w:cs="Arial TUR"/>
        </w:rPr>
        <w:t xml:space="preserve"> (1979)</w:t>
      </w:r>
      <w:r>
        <w:t>’u</w:t>
      </w:r>
      <w:r w:rsidRPr="00611CEC">
        <w:t>n</w:t>
      </w:r>
      <w:r w:rsidRPr="008470B5">
        <w:rPr>
          <w:rFonts w:cs="Arial TUR"/>
        </w:rPr>
        <w:t xml:space="preserve"> </w:t>
      </w:r>
      <w:r w:rsidRPr="008470B5">
        <w:rPr>
          <w:lang w:val="sv-SE"/>
        </w:rPr>
        <w:t>revizyonu olarak hazırlanmış ve TSE Teknik Kurulu’nun ........201</w:t>
      </w:r>
      <w:r w:rsidR="00DC5174">
        <w:rPr>
          <w:lang w:val="sv-SE"/>
        </w:rPr>
        <w:t>6</w:t>
      </w:r>
      <w:r w:rsidRPr="008470B5">
        <w:rPr>
          <w:lang w:val="sv-SE"/>
        </w:rPr>
        <w:t xml:space="preserve"> tarihli toplantısında kabul edilerek yayımına karar verilmiştir.</w:t>
      </w:r>
    </w:p>
    <w:p w:rsidR="00956359" w:rsidRDefault="00956359" w:rsidP="00DC5A7B">
      <w:pPr>
        <w:ind w:left="284"/>
        <w:jc w:val="both"/>
        <w:rPr>
          <w:lang w:val="sv-SE"/>
        </w:rPr>
      </w:pPr>
    </w:p>
    <w:p w:rsidR="00B64CD8" w:rsidRDefault="00B64CD8" w:rsidP="00B64CD8">
      <w:pPr>
        <w:jc w:val="both"/>
        <w:rPr>
          <w:lang w:val="sv-SE"/>
        </w:rPr>
      </w:pPr>
    </w:p>
    <w:p w:rsidR="00B64CD8" w:rsidRPr="00567D77" w:rsidRDefault="00B64CD8" w:rsidP="00B64CD8">
      <w:pPr>
        <w:jc w:val="center"/>
        <w:rPr>
          <w:rFonts w:cs="Arial"/>
          <w:b/>
          <w:bCs/>
          <w:sz w:val="28"/>
          <w:szCs w:val="28"/>
        </w:rPr>
      </w:pPr>
      <w:r w:rsidRPr="00CE1320">
        <w:rPr>
          <w:rFonts w:cs="Arial"/>
        </w:rPr>
        <w:br w:type="page"/>
      </w:r>
      <w:r w:rsidRPr="00567D77">
        <w:rPr>
          <w:rFonts w:cs="Arial"/>
          <w:b/>
          <w:bCs/>
          <w:sz w:val="28"/>
          <w:szCs w:val="28"/>
        </w:rPr>
        <w:lastRenderedPageBreak/>
        <w:t>İçindekiler</w:t>
      </w:r>
    </w:p>
    <w:p w:rsidR="00B64CD8" w:rsidRPr="00CE1320" w:rsidRDefault="00B64CD8" w:rsidP="00B64CD8">
      <w:pPr>
        <w:jc w:val="center"/>
        <w:rPr>
          <w:rFonts w:cs="Arial"/>
          <w:bCs/>
          <w:szCs w:val="20"/>
        </w:rPr>
      </w:pPr>
    </w:p>
    <w:p w:rsidR="009078AA" w:rsidRDefault="00EB33FF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087A62">
        <w:rPr>
          <w:rFonts w:cs="Arial"/>
          <w:b w:val="0"/>
          <w:bCs w:val="0"/>
          <w:color w:val="A6A6A6" w:themeColor="background1" w:themeShade="A6"/>
          <w:szCs w:val="20"/>
        </w:rPr>
        <w:fldChar w:fldCharType="begin"/>
      </w:r>
      <w:r w:rsidR="00B64CD8" w:rsidRPr="00087A62">
        <w:rPr>
          <w:rFonts w:cs="Arial"/>
          <w:b w:val="0"/>
          <w:bCs w:val="0"/>
          <w:color w:val="A6A6A6" w:themeColor="background1" w:themeShade="A6"/>
          <w:szCs w:val="20"/>
        </w:rPr>
        <w:instrText xml:space="preserve"> TOC \o "1-2" \u </w:instrText>
      </w:r>
      <w:r w:rsidRPr="00087A62">
        <w:rPr>
          <w:rFonts w:cs="Arial"/>
          <w:b w:val="0"/>
          <w:bCs w:val="0"/>
          <w:color w:val="A6A6A6" w:themeColor="background1" w:themeShade="A6"/>
          <w:szCs w:val="20"/>
        </w:rPr>
        <w:fldChar w:fldCharType="separate"/>
      </w:r>
      <w:r w:rsidR="009078AA">
        <w:t>1</w:t>
      </w:r>
      <w:r w:rsidR="009078AA"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="009078AA">
        <w:t>Kapsam</w:t>
      </w:r>
      <w:r w:rsidR="009078AA">
        <w:tab/>
      </w:r>
      <w:r>
        <w:fldChar w:fldCharType="begin"/>
      </w:r>
      <w:r w:rsidR="009078AA">
        <w:instrText xml:space="preserve"> PAGEREF _Toc400717965 \h </w:instrText>
      </w:r>
      <w:r>
        <w:fldChar w:fldCharType="separate"/>
      </w:r>
      <w:r w:rsidR="00D843C8">
        <w:t>1</w:t>
      </w:r>
      <w:r>
        <w:fldChar w:fldCharType="end"/>
      </w:r>
    </w:p>
    <w:p w:rsidR="009078AA" w:rsidRDefault="009078A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2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>
        <w:t>Atıf yapılan standard ve/veya dokümanlar</w:t>
      </w:r>
      <w:r>
        <w:tab/>
      </w:r>
      <w:r w:rsidR="00EB33FF">
        <w:fldChar w:fldCharType="begin"/>
      </w:r>
      <w:r>
        <w:instrText xml:space="preserve"> PAGEREF _Toc400717966 \h </w:instrText>
      </w:r>
      <w:r w:rsidR="00EB33FF">
        <w:fldChar w:fldCharType="separate"/>
      </w:r>
      <w:r w:rsidR="00D843C8">
        <w:t>1</w:t>
      </w:r>
      <w:r w:rsidR="00EB33FF">
        <w:fldChar w:fldCharType="end"/>
      </w:r>
    </w:p>
    <w:p w:rsidR="009078AA" w:rsidRDefault="009078A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t>3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7212F2">
        <w:rPr>
          <w:lang w:val="tr-TR"/>
        </w:rPr>
        <w:t>Terimler ve tarifler</w:t>
      </w:r>
      <w:r>
        <w:tab/>
      </w:r>
      <w:r w:rsidR="0026117B">
        <w:t>2</w:t>
      </w:r>
    </w:p>
    <w:p w:rsidR="009078AA" w:rsidRPr="00DC5A7B" w:rsidRDefault="009078AA">
      <w:pPr>
        <w:pStyle w:val="T2"/>
        <w:tabs>
          <w:tab w:val="left" w:pos="880"/>
        </w:tabs>
        <w:rPr>
          <w:rFonts w:eastAsiaTheme="minorEastAsia"/>
          <w:noProof/>
          <w:szCs w:val="20"/>
          <w:lang w:val="tr-TR"/>
        </w:rPr>
      </w:pPr>
      <w:r w:rsidRPr="007212F2">
        <w:rPr>
          <w:noProof/>
          <w:lang w:val="tr-TR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="00C10C45" w:rsidRPr="00DC5A7B">
        <w:rPr>
          <w:rFonts w:eastAsiaTheme="minorEastAsia"/>
          <w:noProof/>
          <w:szCs w:val="20"/>
          <w:lang w:val="tr-TR"/>
        </w:rPr>
        <w:t>Sulama suyu</w:t>
      </w:r>
      <w:r w:rsidRPr="00CA5328">
        <w:rPr>
          <w:noProof/>
          <w:szCs w:val="20"/>
        </w:rPr>
        <w:tab/>
      </w:r>
      <w:r w:rsidR="0026117B">
        <w:rPr>
          <w:noProof/>
          <w:szCs w:val="20"/>
        </w:rPr>
        <w:t>2</w:t>
      </w:r>
    </w:p>
    <w:p w:rsidR="009078AA" w:rsidRPr="00DC5A7B" w:rsidRDefault="009078AA">
      <w:pPr>
        <w:pStyle w:val="T2"/>
        <w:tabs>
          <w:tab w:val="left" w:pos="880"/>
        </w:tabs>
        <w:rPr>
          <w:rFonts w:eastAsiaTheme="minorEastAsia"/>
          <w:noProof/>
          <w:szCs w:val="20"/>
          <w:lang w:val="tr-TR"/>
        </w:rPr>
      </w:pPr>
      <w:r w:rsidRPr="00671335">
        <w:rPr>
          <w:noProof/>
          <w:color w:val="000000"/>
          <w:szCs w:val="20"/>
          <w:lang w:val="tr-TR"/>
        </w:rPr>
        <w:t>3.2</w:t>
      </w:r>
      <w:r w:rsidRPr="00DC5A7B">
        <w:rPr>
          <w:rFonts w:eastAsiaTheme="minorEastAsia"/>
          <w:noProof/>
          <w:szCs w:val="20"/>
          <w:lang w:val="tr-TR"/>
        </w:rPr>
        <w:tab/>
      </w:r>
      <w:r w:rsidR="00C10C45" w:rsidRPr="00DC5A7B">
        <w:rPr>
          <w:rFonts w:eastAsiaTheme="minorEastAsia"/>
          <w:noProof/>
          <w:szCs w:val="20"/>
          <w:lang w:val="tr-TR"/>
        </w:rPr>
        <w:t>Sodyum a</w:t>
      </w:r>
      <w:r w:rsidR="00F97328">
        <w:rPr>
          <w:rFonts w:eastAsiaTheme="minorEastAsia"/>
          <w:noProof/>
          <w:szCs w:val="20"/>
          <w:lang w:val="tr-TR"/>
        </w:rPr>
        <w:t>d</w:t>
      </w:r>
      <w:r w:rsidR="00C10C45" w:rsidRPr="00DC5A7B">
        <w:rPr>
          <w:rFonts w:eastAsiaTheme="minorEastAsia"/>
          <w:noProof/>
          <w:szCs w:val="20"/>
          <w:lang w:val="tr-TR"/>
        </w:rPr>
        <w:t>sorbsiyon oranı</w:t>
      </w:r>
      <w:r w:rsidR="00AE1271" w:rsidRPr="00DC5A7B">
        <w:rPr>
          <w:rFonts w:eastAsiaTheme="minorEastAsia"/>
          <w:noProof/>
          <w:szCs w:val="20"/>
          <w:lang w:val="tr-TR"/>
        </w:rPr>
        <w:t xml:space="preserve"> </w:t>
      </w:r>
      <w:r w:rsidR="00C10C45" w:rsidRPr="00DC5A7B">
        <w:rPr>
          <w:rFonts w:eastAsiaTheme="minorEastAsia"/>
          <w:noProof/>
          <w:szCs w:val="20"/>
          <w:lang w:val="tr-TR"/>
        </w:rPr>
        <w:t>(SAR)</w:t>
      </w:r>
      <w:r w:rsidRPr="00CA5328">
        <w:rPr>
          <w:noProof/>
          <w:szCs w:val="20"/>
        </w:rPr>
        <w:tab/>
      </w:r>
      <w:r w:rsidR="0026117B">
        <w:rPr>
          <w:noProof/>
          <w:szCs w:val="20"/>
        </w:rPr>
        <w:t>2</w:t>
      </w:r>
    </w:p>
    <w:p w:rsidR="009078AA" w:rsidRPr="00DC5A7B" w:rsidRDefault="009078AA">
      <w:pPr>
        <w:pStyle w:val="T2"/>
        <w:tabs>
          <w:tab w:val="left" w:pos="880"/>
        </w:tabs>
        <w:rPr>
          <w:rFonts w:eastAsiaTheme="minorEastAsia"/>
          <w:noProof/>
          <w:szCs w:val="20"/>
          <w:lang w:val="tr-TR"/>
        </w:rPr>
      </w:pPr>
      <w:r w:rsidRPr="00671335">
        <w:rPr>
          <w:noProof/>
          <w:color w:val="000000"/>
          <w:szCs w:val="20"/>
          <w:lang w:val="tr-TR"/>
        </w:rPr>
        <w:t>3.3</w:t>
      </w:r>
      <w:r w:rsidRPr="00DC5A7B">
        <w:rPr>
          <w:rFonts w:eastAsiaTheme="minorEastAsia"/>
          <w:noProof/>
          <w:szCs w:val="20"/>
          <w:lang w:val="tr-TR"/>
        </w:rPr>
        <w:tab/>
      </w:r>
      <w:r w:rsidR="00C10C45" w:rsidRPr="00DC5A7B">
        <w:rPr>
          <w:rFonts w:eastAsiaTheme="minorEastAsia"/>
          <w:noProof/>
          <w:szCs w:val="20"/>
          <w:lang w:val="tr-TR"/>
        </w:rPr>
        <w:t>Değişebilir sodyum yüzdesi</w:t>
      </w:r>
      <w:r w:rsidR="00AE1271" w:rsidRPr="00DC5A7B">
        <w:rPr>
          <w:rFonts w:eastAsiaTheme="minorEastAsia"/>
          <w:noProof/>
          <w:szCs w:val="20"/>
          <w:lang w:val="tr-TR"/>
        </w:rPr>
        <w:t xml:space="preserve"> </w:t>
      </w:r>
      <w:r w:rsidR="00C10C45" w:rsidRPr="00DC5A7B">
        <w:rPr>
          <w:rFonts w:eastAsiaTheme="minorEastAsia"/>
          <w:noProof/>
          <w:szCs w:val="20"/>
          <w:lang w:val="tr-TR"/>
        </w:rPr>
        <w:t>(ESP)</w:t>
      </w:r>
      <w:r w:rsidRPr="00CA5328">
        <w:rPr>
          <w:noProof/>
          <w:szCs w:val="20"/>
        </w:rPr>
        <w:tab/>
      </w:r>
      <w:r w:rsidR="0026117B">
        <w:rPr>
          <w:noProof/>
          <w:szCs w:val="20"/>
        </w:rPr>
        <w:t>2</w:t>
      </w:r>
    </w:p>
    <w:p w:rsidR="009078AA" w:rsidRPr="00671335" w:rsidRDefault="009078AA">
      <w:pPr>
        <w:pStyle w:val="T2"/>
        <w:tabs>
          <w:tab w:val="left" w:pos="880"/>
        </w:tabs>
        <w:rPr>
          <w:noProof/>
          <w:szCs w:val="20"/>
        </w:rPr>
      </w:pPr>
      <w:r w:rsidRPr="00671335">
        <w:rPr>
          <w:noProof/>
          <w:color w:val="000000"/>
          <w:szCs w:val="20"/>
          <w:lang w:val="tr-TR"/>
        </w:rPr>
        <w:t>3.4</w:t>
      </w:r>
      <w:r w:rsidRPr="00DC5A7B">
        <w:rPr>
          <w:rFonts w:eastAsiaTheme="minorEastAsia"/>
          <w:noProof/>
          <w:szCs w:val="20"/>
          <w:lang w:val="tr-TR"/>
        </w:rPr>
        <w:tab/>
      </w:r>
      <w:r w:rsidR="00F97328">
        <w:rPr>
          <w:rFonts w:eastAsiaTheme="minorEastAsia"/>
          <w:noProof/>
          <w:szCs w:val="20"/>
          <w:lang w:val="tr-TR"/>
        </w:rPr>
        <w:t>Artık</w:t>
      </w:r>
      <w:r w:rsidR="00C10C45" w:rsidRPr="00DC5A7B">
        <w:rPr>
          <w:rFonts w:eastAsiaTheme="minorEastAsia"/>
          <w:noProof/>
          <w:szCs w:val="20"/>
          <w:lang w:val="tr-TR"/>
        </w:rPr>
        <w:t xml:space="preserve"> sodyum karbonat</w:t>
      </w:r>
      <w:r w:rsidR="00AE1271" w:rsidRPr="00DC5A7B">
        <w:rPr>
          <w:rFonts w:eastAsiaTheme="minorEastAsia"/>
          <w:noProof/>
          <w:szCs w:val="20"/>
          <w:lang w:val="tr-TR"/>
        </w:rPr>
        <w:t xml:space="preserve"> </w:t>
      </w:r>
      <w:r w:rsidR="00C10C45" w:rsidRPr="00DC5A7B">
        <w:rPr>
          <w:rFonts w:eastAsiaTheme="minorEastAsia"/>
          <w:noProof/>
          <w:szCs w:val="20"/>
          <w:lang w:val="tr-TR"/>
        </w:rPr>
        <w:t>(RSC)</w:t>
      </w:r>
      <w:r w:rsidRPr="00CA5328">
        <w:rPr>
          <w:noProof/>
          <w:szCs w:val="20"/>
        </w:rPr>
        <w:tab/>
      </w:r>
      <w:r w:rsidR="0026117B">
        <w:rPr>
          <w:noProof/>
          <w:szCs w:val="20"/>
        </w:rPr>
        <w:t>2</w:t>
      </w:r>
    </w:p>
    <w:p w:rsidR="00C10C45" w:rsidRPr="00DC5A7B" w:rsidRDefault="00C10C45" w:rsidP="00DC5A7B">
      <w:pPr>
        <w:rPr>
          <w:rFonts w:eastAsiaTheme="minorEastAsia" w:cs="Arial"/>
          <w:szCs w:val="20"/>
          <w:lang w:val="en-AU"/>
        </w:rPr>
      </w:pPr>
      <w:r w:rsidRPr="00DC5A7B">
        <w:rPr>
          <w:rFonts w:eastAsiaTheme="minorEastAsia" w:cs="Arial"/>
          <w:szCs w:val="20"/>
          <w:lang w:val="en-AU"/>
        </w:rPr>
        <w:t xml:space="preserve">   </w:t>
      </w:r>
      <w:r w:rsidR="00AA6600" w:rsidRPr="00DC5A7B">
        <w:rPr>
          <w:rFonts w:eastAsiaTheme="minorEastAsia" w:cs="Arial"/>
          <w:szCs w:val="20"/>
          <w:lang w:val="en-AU"/>
        </w:rPr>
        <w:t xml:space="preserve"> </w:t>
      </w:r>
      <w:r w:rsidRPr="00DC5A7B">
        <w:rPr>
          <w:rFonts w:eastAsiaTheme="minorEastAsia" w:cs="Arial"/>
          <w:szCs w:val="20"/>
          <w:lang w:val="en-AU"/>
        </w:rPr>
        <w:t xml:space="preserve">3.5       </w:t>
      </w:r>
      <w:proofErr w:type="spellStart"/>
      <w:r w:rsidRPr="00DC5A7B">
        <w:rPr>
          <w:rFonts w:eastAsiaTheme="minorEastAsia" w:cs="Arial"/>
          <w:szCs w:val="20"/>
          <w:lang w:val="en-AU"/>
        </w:rPr>
        <w:t>Diğer</w:t>
      </w:r>
      <w:proofErr w:type="spellEnd"/>
      <w:r w:rsidRPr="00DC5A7B">
        <w:rPr>
          <w:rFonts w:eastAsiaTheme="minorEastAsia" w:cs="Arial"/>
          <w:szCs w:val="20"/>
          <w:lang w:val="en-AU"/>
        </w:rPr>
        <w:t xml:space="preserve"> </w:t>
      </w:r>
      <w:proofErr w:type="spellStart"/>
      <w:r w:rsidRPr="00DC5A7B">
        <w:rPr>
          <w:rFonts w:eastAsiaTheme="minorEastAsia" w:cs="Arial"/>
          <w:szCs w:val="20"/>
          <w:lang w:val="en-AU"/>
        </w:rPr>
        <w:t>tarifler</w:t>
      </w:r>
      <w:proofErr w:type="spellEnd"/>
      <w:r w:rsidR="00031E28">
        <w:rPr>
          <w:rFonts w:eastAsiaTheme="minorEastAsia" w:cs="Arial"/>
          <w:szCs w:val="20"/>
          <w:lang w:val="en-AU"/>
        </w:rPr>
        <w:t xml:space="preserve">                                                                                                                                        </w:t>
      </w:r>
    </w:p>
    <w:p w:rsidR="009078AA" w:rsidRDefault="009078A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7212F2">
        <w:rPr>
          <w:lang w:val="tr-TR"/>
        </w:rPr>
        <w:t>4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7212F2">
        <w:rPr>
          <w:lang w:val="tr-TR"/>
        </w:rPr>
        <w:t>Sınıflandırma ve özellikler</w:t>
      </w:r>
      <w:r>
        <w:tab/>
      </w:r>
      <w:r w:rsidR="0026117B">
        <w:t>2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bCs/>
          <w:noProof/>
          <w:lang w:val="tr-TR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noProof/>
          <w:lang w:val="tr-TR"/>
        </w:rPr>
        <w:t>Sınıflandırma</w:t>
      </w:r>
      <w:r>
        <w:rPr>
          <w:noProof/>
        </w:rPr>
        <w:tab/>
      </w:r>
      <w:r w:rsidR="0026117B">
        <w:rPr>
          <w:noProof/>
        </w:rPr>
        <w:t>2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bCs/>
          <w:noProof/>
          <w:color w:val="000000" w:themeColor="text1"/>
          <w:lang w:val="tr-TR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noProof/>
          <w:color w:val="000000" w:themeColor="text1"/>
          <w:lang w:val="tr-TR"/>
        </w:rPr>
        <w:t>Özellikler</w:t>
      </w:r>
      <w:r>
        <w:rPr>
          <w:noProof/>
        </w:rPr>
        <w:tab/>
      </w:r>
      <w:r w:rsidR="00EB33FF">
        <w:rPr>
          <w:noProof/>
        </w:rPr>
        <w:fldChar w:fldCharType="begin"/>
      </w:r>
      <w:r>
        <w:rPr>
          <w:noProof/>
        </w:rPr>
        <w:instrText xml:space="preserve"> PAGEREF _Toc400717974 \h </w:instrText>
      </w:r>
      <w:r w:rsidR="00EB33FF">
        <w:rPr>
          <w:noProof/>
        </w:rPr>
      </w:r>
      <w:r w:rsidR="00EB33FF">
        <w:rPr>
          <w:noProof/>
        </w:rPr>
        <w:fldChar w:fldCharType="separate"/>
      </w:r>
      <w:r w:rsidR="00D843C8">
        <w:rPr>
          <w:noProof/>
        </w:rPr>
        <w:t>3</w:t>
      </w:r>
      <w:r w:rsidR="00EB33FF">
        <w:rPr>
          <w:noProof/>
        </w:rPr>
        <w:fldChar w:fldCharType="end"/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noProof/>
          <w:lang w:val="tr-TR"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="00354EFE" w:rsidRPr="00DE5C9A">
        <w:rPr>
          <w:lang w:val="tr-TR"/>
        </w:rPr>
        <w:t xml:space="preserve">Özellik, muayene ve deney madde numaraları </w:t>
      </w:r>
      <w:r>
        <w:rPr>
          <w:noProof/>
        </w:rPr>
        <w:tab/>
      </w:r>
      <w:r w:rsidR="00EB33FF">
        <w:rPr>
          <w:noProof/>
        </w:rPr>
        <w:fldChar w:fldCharType="begin"/>
      </w:r>
      <w:r>
        <w:rPr>
          <w:noProof/>
        </w:rPr>
        <w:instrText xml:space="preserve"> PAGEREF _Toc400717975 \h </w:instrText>
      </w:r>
      <w:r w:rsidR="00EB33FF">
        <w:rPr>
          <w:noProof/>
        </w:rPr>
      </w:r>
      <w:r w:rsidR="00EB33FF">
        <w:rPr>
          <w:noProof/>
        </w:rPr>
        <w:fldChar w:fldCharType="separate"/>
      </w:r>
      <w:r w:rsidR="00B92945">
        <w:rPr>
          <w:noProof/>
        </w:rPr>
        <w:t>4</w:t>
      </w:r>
      <w:r w:rsidR="00EB33FF">
        <w:rPr>
          <w:noProof/>
        </w:rPr>
        <w:fldChar w:fldCharType="end"/>
      </w:r>
    </w:p>
    <w:p w:rsidR="009078AA" w:rsidRDefault="009078AA">
      <w:pPr>
        <w:pStyle w:val="T1"/>
        <w:tabs>
          <w:tab w:val="left" w:pos="403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 w:rsidRPr="007212F2">
        <w:rPr>
          <w:color w:val="000000" w:themeColor="text1"/>
          <w:lang w:val="tr-TR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  <w:tab/>
      </w:r>
      <w:r w:rsidRPr="007212F2">
        <w:rPr>
          <w:color w:val="000000" w:themeColor="text1"/>
          <w:lang w:val="tr-TR"/>
        </w:rPr>
        <w:t>Numune alma, muayene ve deneyler</w:t>
      </w:r>
      <w:r>
        <w:tab/>
      </w:r>
      <w:r w:rsidR="005A44DD">
        <w:t>5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bCs/>
          <w:noProof/>
          <w:color w:val="000000" w:themeColor="text1"/>
          <w:lang w:val="tr-TR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bCs/>
          <w:noProof/>
          <w:color w:val="000000" w:themeColor="text1"/>
          <w:lang w:val="tr-TR"/>
        </w:rPr>
        <w:t>Numune alma</w:t>
      </w:r>
      <w:r>
        <w:rPr>
          <w:noProof/>
        </w:rPr>
        <w:tab/>
      </w:r>
      <w:r w:rsidR="005A44DD">
        <w:rPr>
          <w:noProof/>
        </w:rPr>
        <w:t>5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bCs/>
          <w:noProof/>
          <w:color w:val="000000" w:themeColor="text1"/>
          <w:lang w:val="tr-TR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bCs/>
          <w:noProof/>
          <w:color w:val="000000" w:themeColor="text1"/>
          <w:lang w:val="tr-TR"/>
        </w:rPr>
        <w:t>Muayeneler</w:t>
      </w:r>
      <w:r>
        <w:rPr>
          <w:noProof/>
        </w:rPr>
        <w:tab/>
      </w:r>
      <w:r w:rsidR="00B92945">
        <w:rPr>
          <w:noProof/>
        </w:rPr>
        <w:t>5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noProof/>
          <w:color w:val="000000" w:themeColor="text1"/>
          <w:lang w:val="tr-TR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noProof/>
          <w:color w:val="000000" w:themeColor="text1"/>
          <w:lang w:val="tr-TR"/>
        </w:rPr>
        <w:t>Deneyler</w:t>
      </w:r>
      <w:r>
        <w:rPr>
          <w:noProof/>
        </w:rPr>
        <w:tab/>
      </w:r>
      <w:r w:rsidR="00B92945">
        <w:rPr>
          <w:noProof/>
        </w:rPr>
        <w:t>5</w:t>
      </w:r>
    </w:p>
    <w:p w:rsidR="009078AA" w:rsidRDefault="009078AA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 w:rsidRPr="007212F2">
        <w:rPr>
          <w:noProof/>
          <w:lang w:val="tr-TR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 w:rsidRPr="007212F2">
        <w:rPr>
          <w:noProof/>
          <w:lang w:val="tr-TR"/>
        </w:rPr>
        <w:t>Değerlendirme</w:t>
      </w:r>
      <w:r>
        <w:rPr>
          <w:noProof/>
        </w:rPr>
        <w:tab/>
      </w:r>
      <w:r w:rsidR="005A44DD">
        <w:rPr>
          <w:noProof/>
        </w:rPr>
        <w:t>7</w:t>
      </w:r>
    </w:p>
    <w:p w:rsidR="009078AA" w:rsidRDefault="00671335">
      <w:pPr>
        <w:pStyle w:val="T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val="tr-TR"/>
        </w:rPr>
      </w:pPr>
      <w:r>
        <w:rPr>
          <w:color w:val="000000" w:themeColor="text1"/>
          <w:lang w:val="tr-TR"/>
        </w:rPr>
        <w:t>K</w:t>
      </w:r>
      <w:r w:rsidR="009078AA" w:rsidRPr="007212F2">
        <w:rPr>
          <w:color w:val="000000" w:themeColor="text1"/>
          <w:lang w:val="tr-TR"/>
        </w:rPr>
        <w:t>aynaklar</w:t>
      </w:r>
      <w:r w:rsidR="009078AA">
        <w:tab/>
      </w:r>
      <w:r w:rsidR="00A80722">
        <w:t>9</w:t>
      </w:r>
    </w:p>
    <w:p w:rsidR="00B64CD8" w:rsidRPr="00CE1320" w:rsidRDefault="00EB33FF" w:rsidP="00B64CD8">
      <w:pPr>
        <w:rPr>
          <w:rFonts w:cs="Arial"/>
          <w:sz w:val="28"/>
          <w:szCs w:val="28"/>
        </w:rPr>
      </w:pPr>
      <w:r w:rsidRPr="00087A62">
        <w:rPr>
          <w:rFonts w:cs="Arial"/>
          <w:bCs/>
          <w:color w:val="A6A6A6" w:themeColor="background1" w:themeShade="A6"/>
          <w:szCs w:val="20"/>
        </w:rPr>
        <w:fldChar w:fldCharType="end"/>
      </w:r>
    </w:p>
    <w:p w:rsidR="00B64CD8" w:rsidRPr="00CE1320" w:rsidRDefault="00B64CD8" w:rsidP="00B64CD8">
      <w:pPr>
        <w:rPr>
          <w:rFonts w:cs="Arial"/>
          <w:sz w:val="28"/>
          <w:szCs w:val="28"/>
        </w:rPr>
        <w:sectPr w:rsidR="00B64CD8" w:rsidRPr="00CE1320" w:rsidSect="007605E4">
          <w:headerReference w:type="even" r:id="rId28"/>
          <w:headerReference w:type="default" r:id="rId29"/>
          <w:pgSz w:w="11906" w:h="16838" w:code="9"/>
          <w:pgMar w:top="1418" w:right="1134" w:bottom="1134" w:left="1134" w:header="851" w:footer="851" w:gutter="0"/>
          <w:cols w:space="708"/>
          <w:docGrid w:linePitch="360"/>
        </w:sectPr>
      </w:pPr>
    </w:p>
    <w:p w:rsidR="00B64CD8" w:rsidRPr="00E45ABF" w:rsidRDefault="00703112" w:rsidP="00DC5A7B">
      <w:pPr>
        <w:tabs>
          <w:tab w:val="left" w:pos="0"/>
          <w:tab w:val="left" w:pos="180"/>
        </w:tabs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Sulama suyu</w:t>
      </w:r>
    </w:p>
    <w:p w:rsidR="00B64CD8" w:rsidRPr="00F21C9C" w:rsidRDefault="00B64CD8" w:rsidP="00B64CD8"/>
    <w:p w:rsidR="00B64CD8" w:rsidRPr="00F21C9C" w:rsidRDefault="00B64CD8" w:rsidP="00B64CD8">
      <w:pPr>
        <w:pBdr>
          <w:top w:val="single" w:sz="4" w:space="1" w:color="auto"/>
        </w:pBdr>
      </w:pPr>
    </w:p>
    <w:p w:rsidR="00B64CD8" w:rsidRPr="00CE1320" w:rsidRDefault="00B64CD8" w:rsidP="00B64CD8">
      <w:pPr>
        <w:pStyle w:val="Balk1"/>
      </w:pPr>
      <w:bookmarkStart w:id="1" w:name="_Toc228106884"/>
      <w:bookmarkStart w:id="2" w:name="_Toc347338462"/>
      <w:bookmarkStart w:id="3" w:name="_Toc349927027"/>
      <w:bookmarkStart w:id="4" w:name="_Toc400717965"/>
      <w:bookmarkStart w:id="5" w:name="_Toc184575184"/>
      <w:bookmarkStart w:id="6" w:name="_Toc187124015"/>
      <w:bookmarkStart w:id="7" w:name="_Toc187124103"/>
      <w:bookmarkStart w:id="8" w:name="_Toc187124485"/>
      <w:bookmarkStart w:id="9" w:name="_Toc264913502"/>
      <w:bookmarkStart w:id="10" w:name="_Toc266447936"/>
      <w:r w:rsidRPr="00CE1320">
        <w:t>1</w:t>
      </w:r>
      <w:r w:rsidRPr="00CE1320">
        <w:tab/>
      </w:r>
      <w:proofErr w:type="spellStart"/>
      <w:r w:rsidRPr="00CE1320">
        <w:t>Kapsam</w:t>
      </w:r>
      <w:bookmarkEnd w:id="1"/>
      <w:bookmarkEnd w:id="2"/>
      <w:bookmarkEnd w:id="3"/>
      <w:bookmarkEnd w:id="4"/>
      <w:proofErr w:type="spellEnd"/>
    </w:p>
    <w:p w:rsidR="00703112" w:rsidRPr="00DC5A7B" w:rsidRDefault="00703112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Bu </w:t>
      </w:r>
      <w:proofErr w:type="spellStart"/>
      <w:r w:rsidR="00AE1271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tandard</w:t>
      </w:r>
      <w:proofErr w:type="spellEnd"/>
      <w:r w:rsidRPr="00DC5A7B">
        <w:rPr>
          <w:rFonts w:ascii="Arial" w:hAnsi="Arial" w:cs="Arial"/>
        </w:rPr>
        <w:t xml:space="preserve">, tarımsal amaçlarla bitkisel üretimde kullanılan dere, nehir, göl, kuyu, artezyen, kaynak suları vb. suları kapsar. Maden sularını, içme sularını ve </w:t>
      </w:r>
      <w:r w:rsidR="00D252E5">
        <w:rPr>
          <w:rFonts w:ascii="Arial" w:hAnsi="Arial" w:cs="Arial"/>
        </w:rPr>
        <w:t>sanayide</w:t>
      </w:r>
      <w:r w:rsidR="00D252E5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kullanılan suları</w:t>
      </w:r>
      <w:r w:rsidR="00CD533A">
        <w:rPr>
          <w:rFonts w:ascii="Arial" w:hAnsi="Arial" w:cs="Arial"/>
        </w:rPr>
        <w:t>n yanında arıtılmış atık suları</w:t>
      </w:r>
      <w:r w:rsidRPr="00DC5A7B">
        <w:rPr>
          <w:rFonts w:ascii="Arial" w:hAnsi="Arial" w:cs="Arial"/>
        </w:rPr>
        <w:t xml:space="preserve"> kapsamaz.</w:t>
      </w:r>
    </w:p>
    <w:bookmarkEnd w:id="5"/>
    <w:bookmarkEnd w:id="6"/>
    <w:bookmarkEnd w:id="7"/>
    <w:bookmarkEnd w:id="8"/>
    <w:bookmarkEnd w:id="9"/>
    <w:bookmarkEnd w:id="10"/>
    <w:p w:rsidR="00B64CD8" w:rsidRPr="00CE1320" w:rsidRDefault="00B64CD8" w:rsidP="00B64CD8"/>
    <w:p w:rsidR="00B64CD8" w:rsidRPr="00CE1320" w:rsidRDefault="00B64CD8" w:rsidP="00B64CD8">
      <w:pPr>
        <w:pStyle w:val="Balk1"/>
      </w:pPr>
      <w:bookmarkStart w:id="11" w:name="_Toc264913503"/>
      <w:bookmarkStart w:id="12" w:name="_Toc266447937"/>
      <w:bookmarkStart w:id="13" w:name="_Toc349927028"/>
      <w:bookmarkStart w:id="14" w:name="_Toc400717966"/>
      <w:bookmarkStart w:id="15" w:name="_Toc184575185"/>
      <w:bookmarkStart w:id="16" w:name="_Toc187124016"/>
      <w:bookmarkStart w:id="17" w:name="_Toc187124104"/>
      <w:bookmarkStart w:id="18" w:name="_Toc187124486"/>
      <w:r w:rsidRPr="00CE1320">
        <w:t>2</w:t>
      </w:r>
      <w:r w:rsidRPr="00CE1320">
        <w:tab/>
      </w:r>
      <w:bookmarkStart w:id="19" w:name="_Toc232251364"/>
      <w:bookmarkStart w:id="20" w:name="_Toc232407717"/>
      <w:bookmarkStart w:id="21" w:name="_Toc98778017"/>
      <w:bookmarkStart w:id="22" w:name="_Toc189919363"/>
      <w:proofErr w:type="spellStart"/>
      <w:r w:rsidRPr="00CE1320">
        <w:t>Atıf</w:t>
      </w:r>
      <w:proofErr w:type="spellEnd"/>
      <w:r w:rsidR="00C478AD">
        <w:t xml:space="preserve"> </w:t>
      </w:r>
      <w:proofErr w:type="spellStart"/>
      <w:r w:rsidRPr="00CE1320">
        <w:t>yapılan</w:t>
      </w:r>
      <w:proofErr w:type="spellEnd"/>
      <w:r w:rsidRPr="00CE1320">
        <w:t xml:space="preserve"> standard </w:t>
      </w:r>
      <w:proofErr w:type="spellStart"/>
      <w:r w:rsidRPr="00CE1320">
        <w:t>ve</w:t>
      </w:r>
      <w:proofErr w:type="spellEnd"/>
      <w:r w:rsidRPr="00CE1320">
        <w:t>/</w:t>
      </w:r>
      <w:proofErr w:type="spellStart"/>
      <w:r w:rsidRPr="00CE1320">
        <w:t>veya</w:t>
      </w:r>
      <w:proofErr w:type="spellEnd"/>
      <w:r w:rsidR="00C478AD">
        <w:t xml:space="preserve"> </w:t>
      </w:r>
      <w:proofErr w:type="spellStart"/>
      <w:r w:rsidRPr="00CE1320">
        <w:t>dokümanlar</w:t>
      </w:r>
      <w:bookmarkEnd w:id="11"/>
      <w:bookmarkEnd w:id="12"/>
      <w:bookmarkEnd w:id="13"/>
      <w:bookmarkEnd w:id="14"/>
      <w:bookmarkEnd w:id="19"/>
      <w:bookmarkEnd w:id="20"/>
      <w:bookmarkEnd w:id="21"/>
      <w:bookmarkEnd w:id="22"/>
      <w:proofErr w:type="spellEnd"/>
    </w:p>
    <w:p w:rsidR="00966E08" w:rsidRDefault="00966E08" w:rsidP="00B64CD8">
      <w:pPr>
        <w:tabs>
          <w:tab w:val="left" w:pos="1000"/>
        </w:tabs>
        <w:adjustRightInd w:val="0"/>
        <w:jc w:val="both"/>
      </w:pPr>
      <w:r w:rsidRPr="00966E08">
        <w:t xml:space="preserve">Bu </w:t>
      </w:r>
      <w:proofErr w:type="spellStart"/>
      <w:r w:rsidRPr="00966E08">
        <w:t>standardda</w:t>
      </w:r>
      <w:proofErr w:type="spellEnd"/>
      <w:r w:rsidRPr="00966E08">
        <w:t xml:space="preserve"> diğer </w:t>
      </w:r>
      <w:proofErr w:type="spellStart"/>
      <w:r w:rsidRPr="00966E08">
        <w:t>standard</w:t>
      </w:r>
      <w:proofErr w:type="spellEnd"/>
      <w:r w:rsidRPr="00966E08">
        <w:t xml:space="preserve"> ve/veya dokümanlara atıf yapılmaktadır. Bu atıflar metin içerisinde uygun yerlerde belirtilmiş ve aşağıda liste halinde verilmiştir. * işaretli olanlar bu standardın basıldığı tarihte İngilizce metin olarak yayımlanmış olan Türk </w:t>
      </w:r>
      <w:proofErr w:type="spellStart"/>
      <w:r w:rsidRPr="00966E08">
        <w:t>Standardlarıdır</w:t>
      </w:r>
      <w:proofErr w:type="spellEnd"/>
      <w:r w:rsidRPr="00966E08">
        <w:t>.</w:t>
      </w:r>
    </w:p>
    <w:p w:rsidR="00B64CD8" w:rsidRPr="004666AB" w:rsidRDefault="00B64CD8" w:rsidP="00B64CD8">
      <w:pPr>
        <w:tabs>
          <w:tab w:val="left" w:pos="1000"/>
        </w:tabs>
        <w:adjustRightInd w:val="0"/>
        <w:jc w:val="both"/>
        <w:rPr>
          <w:rFonts w:eastAsia="SimSun" w:cs="Arial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4253"/>
        <w:gridCol w:w="4394"/>
      </w:tblGrid>
      <w:tr w:rsidR="00BA4F2E" w:rsidRPr="00272A02" w:rsidTr="001430EE">
        <w:tc>
          <w:tcPr>
            <w:tcW w:w="1305" w:type="dxa"/>
            <w:vAlign w:val="center"/>
          </w:tcPr>
          <w:p w:rsidR="00BA4F2E" w:rsidRPr="0026226E" w:rsidRDefault="00BA4F2E" w:rsidP="001430EE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bookmarkStart w:id="23" w:name="_Toc184575186"/>
            <w:bookmarkStart w:id="24" w:name="_Toc187124017"/>
            <w:bookmarkStart w:id="25" w:name="_Toc187124105"/>
            <w:bookmarkStart w:id="26" w:name="_Toc187124487"/>
            <w:bookmarkEnd w:id="15"/>
            <w:bookmarkEnd w:id="16"/>
            <w:bookmarkEnd w:id="17"/>
            <w:bookmarkEnd w:id="18"/>
            <w:r w:rsidRPr="0026226E">
              <w:rPr>
                <w:rFonts w:cs="Arial"/>
                <w:b/>
                <w:color w:val="000000" w:themeColor="text1"/>
                <w:szCs w:val="20"/>
              </w:rPr>
              <w:t>TS No</w:t>
            </w:r>
          </w:p>
        </w:tc>
        <w:tc>
          <w:tcPr>
            <w:tcW w:w="4253" w:type="dxa"/>
            <w:vAlign w:val="center"/>
          </w:tcPr>
          <w:p w:rsidR="00BA4F2E" w:rsidRPr="0026226E" w:rsidRDefault="00BA4F2E" w:rsidP="001430EE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226E">
              <w:rPr>
                <w:rFonts w:cs="Arial"/>
                <w:b/>
                <w:color w:val="000000" w:themeColor="text1"/>
                <w:szCs w:val="20"/>
              </w:rPr>
              <w:t>Türkçe Adı</w:t>
            </w:r>
          </w:p>
        </w:tc>
        <w:tc>
          <w:tcPr>
            <w:tcW w:w="4394" w:type="dxa"/>
            <w:vAlign w:val="center"/>
          </w:tcPr>
          <w:p w:rsidR="00BA4F2E" w:rsidRPr="0026226E" w:rsidRDefault="00BA4F2E" w:rsidP="001430EE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226E">
              <w:rPr>
                <w:rFonts w:cs="Arial"/>
                <w:b/>
                <w:color w:val="000000" w:themeColor="text1"/>
                <w:szCs w:val="20"/>
              </w:rPr>
              <w:t>İngilizce Adı</w:t>
            </w:r>
          </w:p>
        </w:tc>
      </w:tr>
      <w:tr w:rsidR="00BA4F2E" w:rsidRPr="00272A02" w:rsidTr="00DC5A7B">
        <w:trPr>
          <w:trHeight w:val="659"/>
        </w:trPr>
        <w:tc>
          <w:tcPr>
            <w:tcW w:w="1305" w:type="dxa"/>
            <w:vAlign w:val="center"/>
          </w:tcPr>
          <w:p w:rsidR="00BA4F2E" w:rsidRPr="00DC5A7B" w:rsidRDefault="00BA4F2E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3661</w:t>
            </w:r>
          </w:p>
          <w:p w:rsidR="00BA4F2E" w:rsidRPr="00DC5A7B" w:rsidRDefault="00BA4F2E" w:rsidP="00D71868">
            <w:pPr>
              <w:pStyle w:val="GvdeMetniGirintisi2"/>
              <w:spacing w:after="0"/>
              <w:ind w:left="0"/>
              <w:rPr>
                <w:rFonts w:cs="Arial"/>
                <w:szCs w:val="20"/>
              </w:rPr>
            </w:pPr>
          </w:p>
        </w:tc>
        <w:tc>
          <w:tcPr>
            <w:tcW w:w="4253" w:type="dxa"/>
          </w:tcPr>
          <w:p w:rsidR="00BA4F2E" w:rsidRPr="00031E66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Suyun anal</w:t>
            </w:r>
            <w:r>
              <w:rPr>
                <w:rFonts w:cs="Arial"/>
                <w:bCs/>
                <w:szCs w:val="20"/>
              </w:rPr>
              <w:t>iz metotları</w:t>
            </w:r>
            <w:r w:rsidR="002B00C5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2B00C5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Bor miktarı tayini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Kolorimetrik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ve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potansiyometrik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metotları</w:t>
            </w:r>
          </w:p>
        </w:tc>
        <w:tc>
          <w:tcPr>
            <w:tcW w:w="4394" w:type="dxa"/>
            <w:vAlign w:val="center"/>
          </w:tcPr>
          <w:p w:rsidR="00BA4F2E" w:rsidRPr="00031E66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Methods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for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the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3F443D">
              <w:rPr>
                <w:rFonts w:cs="Arial"/>
                <w:bCs/>
                <w:szCs w:val="20"/>
              </w:rPr>
              <w:t>a</w:t>
            </w:r>
            <w:r w:rsidRPr="00031E66">
              <w:rPr>
                <w:rFonts w:cs="Arial"/>
                <w:bCs/>
                <w:szCs w:val="20"/>
              </w:rPr>
              <w:t>nalysis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="003F443D">
              <w:rPr>
                <w:rFonts w:cs="Arial"/>
                <w:bCs/>
                <w:szCs w:val="20"/>
              </w:rPr>
              <w:t>w</w:t>
            </w:r>
            <w:r w:rsidRPr="00031E66">
              <w:rPr>
                <w:rFonts w:cs="Arial"/>
                <w:bCs/>
                <w:szCs w:val="20"/>
              </w:rPr>
              <w:t>ater</w:t>
            </w:r>
            <w:proofErr w:type="spellEnd"/>
            <w:r w:rsidR="003F443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="003F443D">
              <w:rPr>
                <w:rFonts w:cs="Arial"/>
                <w:bCs/>
                <w:szCs w:val="20"/>
              </w:rPr>
              <w:t>b</w:t>
            </w:r>
            <w:r w:rsidRPr="00031E66">
              <w:rPr>
                <w:rFonts w:cs="Arial"/>
                <w:bCs/>
                <w:szCs w:val="20"/>
              </w:rPr>
              <w:t>oron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3F443D">
              <w:rPr>
                <w:rFonts w:cs="Arial"/>
                <w:bCs/>
                <w:szCs w:val="20"/>
              </w:rPr>
              <w:t>c</w:t>
            </w:r>
            <w:r w:rsidRPr="00031E66">
              <w:rPr>
                <w:rFonts w:cs="Arial"/>
                <w:bCs/>
                <w:szCs w:val="20"/>
              </w:rPr>
              <w:t>ontent</w:t>
            </w:r>
            <w:proofErr w:type="spellEnd"/>
            <w:r w:rsidR="002B00C5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2B00C5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Colorimetric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3F443D">
              <w:rPr>
                <w:rFonts w:cs="Arial"/>
                <w:bCs/>
                <w:szCs w:val="20"/>
              </w:rPr>
              <w:t>p</w:t>
            </w:r>
            <w:r w:rsidRPr="00031E66">
              <w:rPr>
                <w:rFonts w:cs="Arial"/>
                <w:bCs/>
                <w:szCs w:val="20"/>
              </w:rPr>
              <w:t>otansiyometric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3F443D">
              <w:rPr>
                <w:rFonts w:cs="Arial"/>
                <w:bCs/>
                <w:szCs w:val="20"/>
              </w:rPr>
              <w:t>m</w:t>
            </w:r>
            <w:r w:rsidRPr="00031E66">
              <w:rPr>
                <w:rFonts w:cs="Arial"/>
                <w:bCs/>
                <w:szCs w:val="20"/>
              </w:rPr>
              <w:t>ethods</w:t>
            </w:r>
            <w:proofErr w:type="spellEnd"/>
          </w:p>
        </w:tc>
      </w:tr>
      <w:tr w:rsidR="00E47388" w:rsidRPr="00272A02" w:rsidTr="001430EE">
        <w:trPr>
          <w:trHeight w:val="659"/>
        </w:trPr>
        <w:tc>
          <w:tcPr>
            <w:tcW w:w="1305" w:type="dxa"/>
            <w:vAlign w:val="center"/>
          </w:tcPr>
          <w:p w:rsidR="00E47388" w:rsidRPr="00DC5A7B" w:rsidRDefault="005C2438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3790 EN ISO 9963-1</w:t>
            </w:r>
          </w:p>
        </w:tc>
        <w:tc>
          <w:tcPr>
            <w:tcW w:w="4253" w:type="dxa"/>
            <w:vAlign w:val="center"/>
          </w:tcPr>
          <w:p w:rsidR="00E47388" w:rsidRPr="00031E66" w:rsidRDefault="005F5C7B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Su kalitesi</w:t>
            </w:r>
            <w:r w:rsidR="002B00C5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2B00C5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Alkalinik</w:t>
            </w:r>
            <w:proofErr w:type="spellEnd"/>
            <w:r>
              <w:rPr>
                <w:rFonts w:cs="Arial"/>
                <w:bCs/>
                <w:szCs w:val="20"/>
              </w:rPr>
              <w:t xml:space="preserve"> tayini </w:t>
            </w:r>
            <w:r w:rsidR="00BF55E4">
              <w:rPr>
                <w:rFonts w:cs="Arial"/>
                <w:bCs/>
                <w:szCs w:val="20"/>
              </w:rPr>
              <w:t xml:space="preserve">- </w:t>
            </w:r>
            <w:r>
              <w:rPr>
                <w:rFonts w:cs="Arial"/>
                <w:bCs/>
                <w:szCs w:val="20"/>
              </w:rPr>
              <w:t>Bölüm 1:</w:t>
            </w:r>
            <w:r w:rsidR="009D338D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Toplam ve bileşik </w:t>
            </w:r>
            <w:proofErr w:type="spellStart"/>
            <w:r>
              <w:rPr>
                <w:rFonts w:cs="Arial"/>
                <w:bCs/>
                <w:szCs w:val="20"/>
              </w:rPr>
              <w:t>alkalanitenin</w:t>
            </w:r>
            <w:proofErr w:type="spellEnd"/>
            <w:r>
              <w:rPr>
                <w:rFonts w:cs="Arial"/>
                <w:bCs/>
                <w:szCs w:val="20"/>
              </w:rPr>
              <w:t xml:space="preserve"> tayini</w:t>
            </w:r>
          </w:p>
        </w:tc>
        <w:tc>
          <w:tcPr>
            <w:tcW w:w="4394" w:type="dxa"/>
            <w:vAlign w:val="center"/>
          </w:tcPr>
          <w:p w:rsidR="00E47388" w:rsidRPr="00031E66" w:rsidRDefault="005F5C7B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>
              <w:rPr>
                <w:rFonts w:cs="Arial"/>
                <w:bCs/>
                <w:szCs w:val="20"/>
              </w:rPr>
              <w:t>Water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quality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Determination</w:t>
            </w:r>
            <w:proofErr w:type="spellEnd"/>
            <w:r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>
              <w:rPr>
                <w:rFonts w:cs="Arial"/>
                <w:bCs/>
                <w:szCs w:val="20"/>
              </w:rPr>
              <w:t>alkalinity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-</w:t>
            </w:r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Part</w:t>
            </w:r>
            <w:proofErr w:type="spellEnd"/>
            <w:r>
              <w:rPr>
                <w:rFonts w:cs="Arial"/>
                <w:bCs/>
                <w:szCs w:val="20"/>
              </w:rPr>
              <w:t xml:space="preserve"> 1:</w:t>
            </w:r>
            <w:r w:rsidR="009D338D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Determination</w:t>
            </w:r>
            <w:proofErr w:type="spellEnd"/>
            <w:r>
              <w:rPr>
                <w:rFonts w:cs="Arial"/>
                <w:bCs/>
                <w:szCs w:val="20"/>
              </w:rPr>
              <w:t xml:space="preserve"> of total </w:t>
            </w:r>
            <w:proofErr w:type="spellStart"/>
            <w:r>
              <w:rPr>
                <w:rFonts w:cs="Arial"/>
                <w:bCs/>
                <w:szCs w:val="20"/>
              </w:rPr>
              <w:t>composite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alkalinity</w:t>
            </w:r>
            <w:proofErr w:type="spellEnd"/>
          </w:p>
        </w:tc>
      </w:tr>
      <w:tr w:rsidR="00BA4F2E" w:rsidRPr="00272A02" w:rsidTr="001430EE">
        <w:trPr>
          <w:trHeight w:val="659"/>
        </w:trPr>
        <w:tc>
          <w:tcPr>
            <w:tcW w:w="1305" w:type="dxa"/>
            <w:shd w:val="clear" w:color="auto" w:fill="auto"/>
          </w:tcPr>
          <w:p w:rsidR="00BA4F2E" w:rsidRPr="00DC5A7B" w:rsidRDefault="00BA4F2E" w:rsidP="00D71868">
            <w:pPr>
              <w:rPr>
                <w:rFonts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4474 ISO 6059</w:t>
            </w:r>
          </w:p>
        </w:tc>
        <w:tc>
          <w:tcPr>
            <w:tcW w:w="4253" w:type="dxa"/>
            <w:shd w:val="clear" w:color="auto" w:fill="auto"/>
          </w:tcPr>
          <w:p w:rsidR="00BA4F2E" w:rsidRPr="00031E66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</w:t>
            </w:r>
            <w:r w:rsidR="00CA5328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Kalsiyum ve magnezyum toplamının tayini</w:t>
            </w:r>
            <w:r w:rsidR="003F443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3F443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E</w:t>
            </w:r>
            <w:r w:rsidR="003F443D">
              <w:rPr>
                <w:rFonts w:cs="Arial"/>
                <w:bCs/>
                <w:szCs w:val="20"/>
              </w:rPr>
              <w:t>DTA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titrimetrik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metot</w:t>
            </w:r>
          </w:p>
        </w:tc>
        <w:tc>
          <w:tcPr>
            <w:tcW w:w="4394" w:type="dxa"/>
            <w:shd w:val="clear" w:color="auto" w:fill="auto"/>
          </w:tcPr>
          <w:p w:rsidR="00BA4F2E" w:rsidRPr="00031E66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sum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ca</w:t>
            </w:r>
            <w:r w:rsidR="00FA13A9">
              <w:rPr>
                <w:rFonts w:cs="Arial"/>
                <w:bCs/>
                <w:szCs w:val="20"/>
              </w:rPr>
              <w:t>l</w:t>
            </w:r>
            <w:r w:rsidRPr="00031E66">
              <w:rPr>
                <w:rFonts w:cs="Arial"/>
                <w:bCs/>
                <w:szCs w:val="20"/>
              </w:rPr>
              <w:t>cium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magnesium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r w:rsidR="003F443D">
              <w:rPr>
                <w:rFonts w:cs="Arial"/>
                <w:bCs/>
                <w:szCs w:val="20"/>
              </w:rPr>
              <w:t>EDTA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titrimetric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method</w:t>
            </w:r>
            <w:proofErr w:type="spellEnd"/>
          </w:p>
        </w:tc>
      </w:tr>
      <w:tr w:rsidR="00BA4F2E" w:rsidRPr="00272A02" w:rsidTr="00DC5A7B">
        <w:trPr>
          <w:trHeight w:val="479"/>
        </w:trPr>
        <w:tc>
          <w:tcPr>
            <w:tcW w:w="1305" w:type="dxa"/>
            <w:vAlign w:val="center"/>
          </w:tcPr>
          <w:p w:rsidR="00BA4F2E" w:rsidRPr="00DC5A7B" w:rsidRDefault="00BA4F2E" w:rsidP="00D71868">
            <w:pPr>
              <w:rPr>
                <w:rFonts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4516 ISO 6107</w:t>
            </w:r>
          </w:p>
        </w:tc>
        <w:tc>
          <w:tcPr>
            <w:tcW w:w="4253" w:type="dxa"/>
          </w:tcPr>
          <w:p w:rsidR="00BA4F2E" w:rsidRPr="00DC5A7B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 Terimler ve tarifler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gramStart"/>
            <w:r w:rsidRPr="00031E66">
              <w:rPr>
                <w:rFonts w:cs="Arial"/>
                <w:bCs/>
                <w:szCs w:val="20"/>
              </w:rPr>
              <w:t>Bölüm</w:t>
            </w:r>
            <w:r w:rsidR="009D338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 xml:space="preserve"> 2</w:t>
            </w:r>
            <w:proofErr w:type="gramEnd"/>
          </w:p>
        </w:tc>
        <w:tc>
          <w:tcPr>
            <w:tcW w:w="4394" w:type="dxa"/>
          </w:tcPr>
          <w:p w:rsidR="00BA4F2E" w:rsidRPr="00966E08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Vocabulary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 xml:space="preserve">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Part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2</w:t>
            </w:r>
          </w:p>
        </w:tc>
      </w:tr>
      <w:tr w:rsidR="0063552C" w:rsidRPr="00272A02" w:rsidTr="00DC5A7B">
        <w:trPr>
          <w:trHeight w:val="453"/>
        </w:trPr>
        <w:tc>
          <w:tcPr>
            <w:tcW w:w="1305" w:type="dxa"/>
          </w:tcPr>
          <w:p w:rsidR="0063552C" w:rsidRPr="00DC5A7B" w:rsidRDefault="0063552C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cs="Arial"/>
                <w:szCs w:val="20"/>
              </w:rPr>
              <w:t>TS 5449</w:t>
            </w:r>
          </w:p>
        </w:tc>
        <w:tc>
          <w:tcPr>
            <w:tcW w:w="4253" w:type="dxa"/>
          </w:tcPr>
          <w:p w:rsidR="0063552C" w:rsidRDefault="0063552C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>
              <w:t>Drenaj ve toprak ıslahı</w:t>
            </w:r>
            <w:r w:rsidR="00BF55E4">
              <w:t xml:space="preserve"> </w:t>
            </w:r>
            <w:r>
              <w:t>-</w:t>
            </w:r>
            <w:r w:rsidR="00BF55E4">
              <w:t xml:space="preserve"> </w:t>
            </w:r>
            <w:r>
              <w:t>Terimler ve tarifler</w:t>
            </w:r>
          </w:p>
        </w:tc>
        <w:tc>
          <w:tcPr>
            <w:tcW w:w="4394" w:type="dxa"/>
          </w:tcPr>
          <w:p w:rsidR="0063552C" w:rsidRDefault="0063552C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>
              <w:t>Drainage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soil</w:t>
            </w:r>
            <w:proofErr w:type="spellEnd"/>
            <w:r>
              <w:t xml:space="preserve"> </w:t>
            </w:r>
            <w:proofErr w:type="spellStart"/>
            <w:r>
              <w:t>reclamation</w:t>
            </w:r>
            <w:proofErr w:type="spellEnd"/>
            <w:r w:rsidR="009B18C7">
              <w:t xml:space="preserve"> </w:t>
            </w:r>
            <w:r>
              <w:t>-</w:t>
            </w:r>
            <w:r w:rsidR="00BF55E4">
              <w:t xml:space="preserve"> </w:t>
            </w:r>
            <w:proofErr w:type="spellStart"/>
            <w:r w:rsidR="009B18C7">
              <w:t>T</w:t>
            </w:r>
            <w:r>
              <w:t>erms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definitions</w:t>
            </w:r>
            <w:proofErr w:type="spellEnd"/>
          </w:p>
        </w:tc>
      </w:tr>
      <w:tr w:rsidR="007A7A26" w:rsidRPr="00272A02" w:rsidTr="001430EE">
        <w:trPr>
          <w:trHeight w:val="659"/>
        </w:trPr>
        <w:tc>
          <w:tcPr>
            <w:tcW w:w="1305" w:type="dxa"/>
            <w:vAlign w:val="center"/>
          </w:tcPr>
          <w:p w:rsidR="007A7A26" w:rsidRPr="00DC5A7B" w:rsidRDefault="007A7A26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5423 ISO 6107-3</w:t>
            </w:r>
          </w:p>
        </w:tc>
        <w:tc>
          <w:tcPr>
            <w:tcW w:w="4253" w:type="dxa"/>
            <w:vAlign w:val="center"/>
          </w:tcPr>
          <w:p w:rsidR="007A7A26" w:rsidRDefault="007A7A26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Terimler ve tarifler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B18C7">
              <w:rPr>
                <w:rFonts w:cs="Arial"/>
                <w:bCs/>
                <w:szCs w:val="20"/>
              </w:rPr>
              <w:t>-</w:t>
            </w:r>
            <w:r>
              <w:rPr>
                <w:rFonts w:cs="Arial"/>
                <w:bCs/>
                <w:szCs w:val="20"/>
              </w:rPr>
              <w:t xml:space="preserve"> Bölüm 3</w:t>
            </w:r>
          </w:p>
        </w:tc>
        <w:tc>
          <w:tcPr>
            <w:tcW w:w="4394" w:type="dxa"/>
            <w:vAlign w:val="center"/>
          </w:tcPr>
          <w:p w:rsidR="007A7A26" w:rsidRDefault="007A7A26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>
              <w:rPr>
                <w:rFonts w:cs="Arial"/>
                <w:bCs/>
                <w:szCs w:val="20"/>
              </w:rPr>
              <w:t>Water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quality</w:t>
            </w:r>
            <w:proofErr w:type="spellEnd"/>
            <w:r w:rsidR="009B18C7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="009B18C7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Vocabulary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- </w:t>
            </w:r>
            <w:proofErr w:type="spellStart"/>
            <w:r>
              <w:rPr>
                <w:rFonts w:cs="Arial"/>
                <w:bCs/>
                <w:szCs w:val="20"/>
              </w:rPr>
              <w:t>Part</w:t>
            </w:r>
            <w:proofErr w:type="spellEnd"/>
            <w:r>
              <w:rPr>
                <w:rFonts w:cs="Arial"/>
                <w:bCs/>
                <w:szCs w:val="20"/>
              </w:rPr>
              <w:t xml:space="preserve"> 3</w:t>
            </w:r>
          </w:p>
        </w:tc>
      </w:tr>
      <w:tr w:rsidR="00A31195" w:rsidRPr="00272A02" w:rsidTr="001430EE">
        <w:trPr>
          <w:trHeight w:val="659"/>
        </w:trPr>
        <w:tc>
          <w:tcPr>
            <w:tcW w:w="1305" w:type="dxa"/>
            <w:vAlign w:val="center"/>
          </w:tcPr>
          <w:p w:rsidR="00A31195" w:rsidRPr="002B00C5" w:rsidRDefault="00A31195" w:rsidP="00D71868">
            <w:pPr>
              <w:rPr>
                <w:rFonts w:eastAsiaTheme="minorEastAsia" w:cs="Arial"/>
                <w:szCs w:val="20"/>
              </w:rPr>
            </w:pPr>
            <w:r w:rsidRPr="00A31195">
              <w:rPr>
                <w:rFonts w:eastAsiaTheme="minorEastAsia" w:cs="Arial"/>
                <w:szCs w:val="20"/>
              </w:rPr>
              <w:t>TS EN ISO 5667-6</w:t>
            </w:r>
          </w:p>
        </w:tc>
        <w:tc>
          <w:tcPr>
            <w:tcW w:w="4253" w:type="dxa"/>
            <w:vAlign w:val="center"/>
          </w:tcPr>
          <w:p w:rsidR="00A31195" w:rsidRDefault="001A5976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 w:rsidRPr="00DC5A7B">
              <w:rPr>
                <w:rFonts w:cs="Arial"/>
                <w:bCs/>
                <w:szCs w:val="20"/>
              </w:rPr>
              <w:t xml:space="preserve">Su kalitesi - Numune alma - </w:t>
            </w:r>
            <w:r w:rsidR="00CA5328">
              <w:rPr>
                <w:rFonts w:cs="Arial"/>
                <w:bCs/>
                <w:szCs w:val="20"/>
              </w:rPr>
              <w:t>B</w:t>
            </w:r>
            <w:r w:rsidRPr="00DC5A7B">
              <w:rPr>
                <w:rFonts w:cs="Arial"/>
                <w:bCs/>
                <w:szCs w:val="20"/>
              </w:rPr>
              <w:t xml:space="preserve">ölüm </w:t>
            </w:r>
            <w:proofErr w:type="gramStart"/>
            <w:r w:rsidRPr="00DC5A7B">
              <w:rPr>
                <w:rFonts w:cs="Arial"/>
                <w:bCs/>
                <w:szCs w:val="20"/>
              </w:rPr>
              <w:t xml:space="preserve">6 </w:t>
            </w:r>
            <w:r w:rsidR="00BF55E4">
              <w:rPr>
                <w:rFonts w:cs="Arial"/>
                <w:bCs/>
                <w:szCs w:val="20"/>
              </w:rPr>
              <w:t>:</w:t>
            </w:r>
            <w:r w:rsidRPr="00DC5A7B">
              <w:rPr>
                <w:rFonts w:cs="Arial"/>
                <w:bCs/>
                <w:szCs w:val="20"/>
              </w:rPr>
              <w:t xml:space="preserve"> Nehirlerden</w:t>
            </w:r>
            <w:proofErr w:type="gramEnd"/>
            <w:r w:rsidRPr="00DC5A7B">
              <w:rPr>
                <w:rFonts w:cs="Arial"/>
                <w:bCs/>
                <w:szCs w:val="20"/>
              </w:rPr>
              <w:t xml:space="preserve"> ve akarsulardan numune alma kılavuzu</w:t>
            </w:r>
          </w:p>
        </w:tc>
        <w:tc>
          <w:tcPr>
            <w:tcW w:w="4394" w:type="dxa"/>
            <w:vAlign w:val="center"/>
          </w:tcPr>
          <w:p w:rsidR="00A31195" w:rsidRDefault="001A5976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 w:rsidRPr="001A5976">
              <w:rPr>
                <w:rFonts w:cs="Arial"/>
                <w:bCs/>
                <w:szCs w:val="20"/>
              </w:rPr>
              <w:t>Water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A5976">
              <w:rPr>
                <w:rFonts w:cs="Arial"/>
                <w:bCs/>
                <w:szCs w:val="20"/>
              </w:rPr>
              <w:t>quality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1A5976">
              <w:rPr>
                <w:rFonts w:cs="Arial"/>
                <w:bCs/>
                <w:szCs w:val="20"/>
              </w:rPr>
              <w:t>Sampling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1A5976">
              <w:rPr>
                <w:rFonts w:cs="Arial"/>
                <w:bCs/>
                <w:szCs w:val="20"/>
              </w:rPr>
              <w:t>Part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6: </w:t>
            </w:r>
            <w:proofErr w:type="spellStart"/>
            <w:r w:rsidRPr="001A5976">
              <w:rPr>
                <w:rFonts w:cs="Arial"/>
                <w:bCs/>
                <w:szCs w:val="20"/>
              </w:rPr>
              <w:t>Guidance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on </w:t>
            </w:r>
            <w:proofErr w:type="spellStart"/>
            <w:r w:rsidRPr="001A5976">
              <w:rPr>
                <w:rFonts w:cs="Arial"/>
                <w:bCs/>
                <w:szCs w:val="20"/>
              </w:rPr>
              <w:t>sampling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1A5976">
              <w:rPr>
                <w:rFonts w:cs="Arial"/>
                <w:bCs/>
                <w:szCs w:val="20"/>
              </w:rPr>
              <w:t>rivers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A5976">
              <w:rPr>
                <w:rFonts w:cs="Arial"/>
                <w:bCs/>
                <w:szCs w:val="20"/>
              </w:rPr>
              <w:t>and</w:t>
            </w:r>
            <w:proofErr w:type="spellEnd"/>
            <w:r w:rsidRPr="001A597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A5976">
              <w:rPr>
                <w:rFonts w:cs="Arial"/>
                <w:bCs/>
                <w:szCs w:val="20"/>
              </w:rPr>
              <w:t>streams</w:t>
            </w:r>
            <w:proofErr w:type="spellEnd"/>
          </w:p>
        </w:tc>
      </w:tr>
      <w:tr w:rsidR="007C77CF" w:rsidRPr="00272A02" w:rsidTr="001430EE">
        <w:trPr>
          <w:trHeight w:val="659"/>
        </w:trPr>
        <w:tc>
          <w:tcPr>
            <w:tcW w:w="1305" w:type="dxa"/>
            <w:vAlign w:val="center"/>
          </w:tcPr>
          <w:p w:rsidR="007C77CF" w:rsidRPr="00A31195" w:rsidRDefault="007C77CF" w:rsidP="00D71868">
            <w:pPr>
              <w:rPr>
                <w:rFonts w:eastAsiaTheme="minorEastAsia" w:cs="Arial"/>
                <w:szCs w:val="20"/>
              </w:rPr>
            </w:pPr>
            <w:r>
              <w:rPr>
                <w:rFonts w:eastAsiaTheme="minorEastAsia" w:cs="Arial"/>
                <w:szCs w:val="20"/>
              </w:rPr>
              <w:t>TS EN ISO 5667-11</w:t>
            </w:r>
          </w:p>
        </w:tc>
        <w:tc>
          <w:tcPr>
            <w:tcW w:w="4253" w:type="dxa"/>
            <w:vAlign w:val="center"/>
          </w:tcPr>
          <w:p w:rsidR="007C77CF" w:rsidRPr="001A5976" w:rsidRDefault="007C77CF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 w:rsidRPr="007C77CF">
              <w:rPr>
                <w:rFonts w:cs="Arial"/>
                <w:bCs/>
                <w:szCs w:val="20"/>
              </w:rPr>
              <w:t>Su kalitesi - Numune alma - Bölüm 11: Yeraltı sularından numune alma kılavuzu</w:t>
            </w:r>
          </w:p>
        </w:tc>
        <w:tc>
          <w:tcPr>
            <w:tcW w:w="4394" w:type="dxa"/>
            <w:vAlign w:val="center"/>
          </w:tcPr>
          <w:p w:rsidR="007C77CF" w:rsidRPr="001A5976" w:rsidRDefault="007C77CF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 w:rsidRPr="007C77CF">
              <w:rPr>
                <w:rFonts w:cs="Arial"/>
                <w:bCs/>
                <w:szCs w:val="20"/>
              </w:rPr>
              <w:t>Water</w:t>
            </w:r>
            <w:proofErr w:type="spellEnd"/>
            <w:r w:rsidRPr="007C77CF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q</w:t>
            </w:r>
            <w:r w:rsidRPr="007C77CF">
              <w:rPr>
                <w:rFonts w:cs="Arial"/>
                <w:bCs/>
                <w:szCs w:val="20"/>
              </w:rPr>
              <w:t>uality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="00B062EA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7C77CF">
              <w:rPr>
                <w:rFonts w:cs="Arial"/>
                <w:bCs/>
                <w:szCs w:val="20"/>
              </w:rPr>
              <w:t>Sampling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</w:t>
            </w:r>
            <w:r w:rsidRPr="007C77CF">
              <w:rPr>
                <w:rFonts w:cs="Arial"/>
                <w:bCs/>
                <w:szCs w:val="20"/>
              </w:rPr>
              <w:t>-</w:t>
            </w:r>
            <w:r w:rsidR="00B062EA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Part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11:Guidance o</w:t>
            </w:r>
            <w:r w:rsidRPr="007C77CF">
              <w:rPr>
                <w:rFonts w:cs="Arial"/>
                <w:bCs/>
                <w:szCs w:val="20"/>
              </w:rPr>
              <w:t xml:space="preserve">n </w:t>
            </w:r>
            <w:proofErr w:type="spellStart"/>
            <w:r w:rsidR="00B062EA">
              <w:rPr>
                <w:rFonts w:cs="Arial"/>
                <w:bCs/>
                <w:szCs w:val="20"/>
              </w:rPr>
              <w:t>s</w:t>
            </w:r>
            <w:r w:rsidRPr="007C77CF">
              <w:rPr>
                <w:rFonts w:cs="Arial"/>
                <w:bCs/>
                <w:szCs w:val="20"/>
              </w:rPr>
              <w:t>ampling</w:t>
            </w:r>
            <w:proofErr w:type="spellEnd"/>
            <w:r w:rsidRPr="007C77CF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="00B062EA">
              <w:rPr>
                <w:rFonts w:cs="Arial"/>
                <w:bCs/>
                <w:szCs w:val="20"/>
              </w:rPr>
              <w:t>g</w:t>
            </w:r>
            <w:r w:rsidRPr="007C77CF">
              <w:rPr>
                <w:rFonts w:cs="Arial"/>
                <w:bCs/>
                <w:szCs w:val="20"/>
              </w:rPr>
              <w:t>roundwaters</w:t>
            </w:r>
            <w:proofErr w:type="spellEnd"/>
          </w:p>
        </w:tc>
      </w:tr>
      <w:tr w:rsidR="00FA13A9" w:rsidRPr="00272A02" w:rsidTr="001430EE">
        <w:trPr>
          <w:trHeight w:val="659"/>
        </w:trPr>
        <w:tc>
          <w:tcPr>
            <w:tcW w:w="1305" w:type="dxa"/>
            <w:vAlign w:val="center"/>
          </w:tcPr>
          <w:p w:rsidR="00FA13A9" w:rsidRPr="00DC5A7B" w:rsidRDefault="00FA13A9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6291</w:t>
            </w:r>
          </w:p>
        </w:tc>
        <w:tc>
          <w:tcPr>
            <w:tcW w:w="4253" w:type="dxa"/>
            <w:vAlign w:val="center"/>
          </w:tcPr>
          <w:p w:rsidR="00FA13A9" w:rsidRDefault="00FA13A9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Numune alma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B18C7">
              <w:rPr>
                <w:rFonts w:cs="Arial"/>
                <w:bCs/>
                <w:szCs w:val="20"/>
              </w:rPr>
              <w:t>-</w:t>
            </w:r>
            <w:r>
              <w:rPr>
                <w:rFonts w:cs="Arial"/>
                <w:bCs/>
                <w:szCs w:val="20"/>
              </w:rPr>
              <w:t xml:space="preserve"> </w:t>
            </w:r>
            <w:r w:rsidR="009B18C7">
              <w:rPr>
                <w:rFonts w:cs="Arial"/>
                <w:bCs/>
                <w:szCs w:val="20"/>
              </w:rPr>
              <w:t xml:space="preserve">Bölüm </w:t>
            </w:r>
            <w:r>
              <w:rPr>
                <w:rFonts w:cs="Arial"/>
                <w:bCs/>
                <w:szCs w:val="20"/>
              </w:rPr>
              <w:t>4</w:t>
            </w:r>
            <w:r w:rsidR="009B18C7">
              <w:rPr>
                <w:rFonts w:cs="Arial"/>
                <w:bCs/>
                <w:szCs w:val="20"/>
              </w:rPr>
              <w:t xml:space="preserve">: </w:t>
            </w:r>
            <w:r w:rsidR="009B18C7" w:rsidRPr="009B18C7">
              <w:rPr>
                <w:rFonts w:cs="Arial"/>
                <w:bCs/>
                <w:szCs w:val="20"/>
              </w:rPr>
              <w:t>Göl ve göletlerden numune alma kuralları</w:t>
            </w:r>
          </w:p>
        </w:tc>
        <w:tc>
          <w:tcPr>
            <w:tcW w:w="4394" w:type="dxa"/>
            <w:vAlign w:val="center"/>
          </w:tcPr>
          <w:p w:rsidR="00FA13A9" w:rsidRDefault="00FA13A9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bCs/>
                <w:szCs w:val="20"/>
              </w:rPr>
            </w:pPr>
            <w:proofErr w:type="spellStart"/>
            <w:r>
              <w:rPr>
                <w:rFonts w:cs="Arial"/>
                <w:bCs/>
                <w:szCs w:val="20"/>
              </w:rPr>
              <w:t>Water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quality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Sampling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="009B18C7">
              <w:rPr>
                <w:rFonts w:cs="Arial"/>
                <w:bCs/>
                <w:szCs w:val="20"/>
              </w:rPr>
              <w:t>-</w:t>
            </w:r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Part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gramStart"/>
            <w:r>
              <w:rPr>
                <w:rFonts w:cs="Arial"/>
                <w:bCs/>
                <w:szCs w:val="20"/>
              </w:rPr>
              <w:t>4</w:t>
            </w:r>
            <w:r w:rsidR="009B18C7">
              <w:rPr>
                <w:rFonts w:cs="Arial"/>
                <w:bCs/>
                <w:szCs w:val="20"/>
              </w:rPr>
              <w:t xml:space="preserve"> : </w:t>
            </w:r>
            <w:proofErr w:type="spellStart"/>
            <w:r w:rsidR="009B18C7" w:rsidRPr="009B18C7">
              <w:rPr>
                <w:rFonts w:cs="Arial"/>
                <w:bCs/>
                <w:szCs w:val="20"/>
              </w:rPr>
              <w:t>Guidance</w:t>
            </w:r>
            <w:proofErr w:type="spellEnd"/>
            <w:proofErr w:type="gramEnd"/>
            <w:r w:rsidR="009B18C7" w:rsidRPr="009B18C7">
              <w:rPr>
                <w:rFonts w:cs="Arial"/>
                <w:bCs/>
                <w:szCs w:val="20"/>
              </w:rPr>
              <w:t xml:space="preserve"> on </w:t>
            </w:r>
            <w:proofErr w:type="spellStart"/>
            <w:r w:rsidR="00B062EA">
              <w:rPr>
                <w:rFonts w:cs="Arial"/>
                <w:bCs/>
                <w:szCs w:val="20"/>
              </w:rPr>
              <w:t>s</w:t>
            </w:r>
            <w:r w:rsidR="009B18C7" w:rsidRPr="009B18C7">
              <w:rPr>
                <w:rFonts w:cs="Arial"/>
                <w:bCs/>
                <w:szCs w:val="20"/>
              </w:rPr>
              <w:t>ampling</w:t>
            </w:r>
            <w:proofErr w:type="spellEnd"/>
            <w:r w:rsidR="009B18C7" w:rsidRPr="009B18C7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from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l</w:t>
            </w:r>
            <w:r w:rsidR="009B18C7" w:rsidRPr="009B18C7">
              <w:rPr>
                <w:rFonts w:cs="Arial"/>
                <w:bCs/>
                <w:szCs w:val="20"/>
              </w:rPr>
              <w:t>akes</w:t>
            </w:r>
            <w:proofErr w:type="spellEnd"/>
            <w:r w:rsidR="009B18C7" w:rsidRPr="009B18C7">
              <w:rPr>
                <w:rFonts w:cs="Arial"/>
                <w:bCs/>
                <w:szCs w:val="20"/>
              </w:rPr>
              <w:t xml:space="preserve">, Natural </w:t>
            </w:r>
            <w:proofErr w:type="spellStart"/>
            <w:r w:rsidR="009B18C7" w:rsidRPr="009B18C7">
              <w:rPr>
                <w:rFonts w:cs="Arial"/>
                <w:bCs/>
                <w:szCs w:val="20"/>
              </w:rPr>
              <w:t>and</w:t>
            </w:r>
            <w:proofErr w:type="spellEnd"/>
            <w:r w:rsidR="009B18C7" w:rsidRPr="009B18C7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m</w:t>
            </w:r>
            <w:r w:rsidR="009B18C7" w:rsidRPr="009B18C7">
              <w:rPr>
                <w:rFonts w:cs="Arial"/>
                <w:bCs/>
                <w:szCs w:val="20"/>
              </w:rPr>
              <w:t>an-</w:t>
            </w:r>
            <w:r w:rsidR="00B062EA">
              <w:rPr>
                <w:rFonts w:cs="Arial"/>
                <w:bCs/>
                <w:szCs w:val="20"/>
              </w:rPr>
              <w:t>m</w:t>
            </w:r>
            <w:r w:rsidR="009B18C7" w:rsidRPr="009B18C7">
              <w:rPr>
                <w:rFonts w:cs="Arial"/>
                <w:bCs/>
                <w:szCs w:val="20"/>
              </w:rPr>
              <w:t>ade</w:t>
            </w:r>
            <w:proofErr w:type="spellEnd"/>
          </w:p>
        </w:tc>
      </w:tr>
      <w:tr w:rsidR="00BA4F2E" w:rsidRPr="00272A02" w:rsidTr="001430EE">
        <w:trPr>
          <w:trHeight w:val="659"/>
        </w:trPr>
        <w:tc>
          <w:tcPr>
            <w:tcW w:w="1305" w:type="dxa"/>
            <w:vAlign w:val="center"/>
          </w:tcPr>
          <w:p w:rsidR="00BA4F2E" w:rsidRPr="00DC5A7B" w:rsidRDefault="00BA4F2E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8196</w:t>
            </w:r>
          </w:p>
          <w:p w:rsidR="00BA4F2E" w:rsidRPr="00DC5A7B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BA4F2E" w:rsidRPr="0026226E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 Kalsiyum tayini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 E</w:t>
            </w:r>
            <w:r w:rsidR="009B18C7">
              <w:rPr>
                <w:rFonts w:cs="Arial"/>
                <w:bCs/>
                <w:szCs w:val="20"/>
              </w:rPr>
              <w:t>DTA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titrimetrik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metot</w:t>
            </w:r>
          </w:p>
        </w:tc>
        <w:tc>
          <w:tcPr>
            <w:tcW w:w="4394" w:type="dxa"/>
            <w:vAlign w:val="center"/>
          </w:tcPr>
          <w:p w:rsidR="00BA4F2E" w:rsidRPr="0026226E" w:rsidRDefault="00BA4F2E" w:rsidP="00D71868">
            <w:pPr>
              <w:pStyle w:val="GvdeMetniGirintisi2"/>
              <w:spacing w:after="0" w:line="240" w:lineRule="auto"/>
              <w:ind w:left="0"/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9B18C7">
              <w:rPr>
                <w:rFonts w:cs="Arial"/>
                <w:bCs/>
                <w:szCs w:val="20"/>
              </w:rPr>
              <w:t>q</w:t>
            </w:r>
            <w:r w:rsidRPr="00031E66">
              <w:rPr>
                <w:rFonts w:cs="Arial"/>
                <w:bCs/>
                <w:szCs w:val="20"/>
              </w:rPr>
              <w:t>uality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 xml:space="preserve">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Calcium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EDTA </w:t>
            </w:r>
            <w:proofErr w:type="spellStart"/>
            <w:r w:rsidR="009B18C7">
              <w:rPr>
                <w:rFonts w:cs="Arial"/>
                <w:bCs/>
                <w:szCs w:val="20"/>
              </w:rPr>
              <w:t>t</w:t>
            </w:r>
            <w:r w:rsidRPr="00031E66">
              <w:rPr>
                <w:rFonts w:cs="Arial"/>
                <w:bCs/>
                <w:szCs w:val="20"/>
              </w:rPr>
              <w:t>itrimetric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9B18C7">
              <w:rPr>
                <w:rFonts w:cs="Arial"/>
                <w:bCs/>
                <w:szCs w:val="20"/>
              </w:rPr>
              <w:t>m</w:t>
            </w:r>
            <w:r w:rsidRPr="00031E66">
              <w:rPr>
                <w:rFonts w:cs="Arial"/>
                <w:bCs/>
                <w:szCs w:val="20"/>
              </w:rPr>
              <w:t>ethod</w:t>
            </w:r>
            <w:proofErr w:type="spellEnd"/>
          </w:p>
        </w:tc>
      </w:tr>
      <w:tr w:rsidR="00BA4F2E" w:rsidRPr="004A3986" w:rsidTr="001430EE">
        <w:trPr>
          <w:trHeight w:val="340"/>
        </w:trPr>
        <w:tc>
          <w:tcPr>
            <w:tcW w:w="1305" w:type="dxa"/>
          </w:tcPr>
          <w:p w:rsidR="00BA4F2E" w:rsidRPr="00DC5A7B" w:rsidRDefault="00BA4F2E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9748 EN 27888</w:t>
            </w:r>
          </w:p>
          <w:p w:rsidR="00BA4F2E" w:rsidRPr="00DC5A7B" w:rsidRDefault="00BA4F2E" w:rsidP="00D71868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</w:rPr>
            </w:pPr>
          </w:p>
        </w:tc>
        <w:tc>
          <w:tcPr>
            <w:tcW w:w="4253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Elektriksel iletkenlik tayini</w:t>
            </w:r>
          </w:p>
        </w:tc>
        <w:tc>
          <w:tcPr>
            <w:tcW w:w="4394" w:type="dxa"/>
          </w:tcPr>
          <w:tbl>
            <w:tblPr>
              <w:tblW w:w="5000" w:type="pct"/>
              <w:jc w:val="center"/>
              <w:tblBorders>
                <w:top w:val="single" w:sz="6" w:space="0" w:color="61BBEF"/>
                <w:left w:val="single" w:sz="6" w:space="0" w:color="61BBEF"/>
                <w:bottom w:val="single" w:sz="6" w:space="0" w:color="61BBEF"/>
                <w:right w:val="single" w:sz="6" w:space="0" w:color="61BBEF"/>
              </w:tblBorders>
              <w:shd w:val="clear" w:color="auto" w:fill="F0F4F8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4144"/>
            </w:tblGrid>
            <w:tr w:rsidR="00BA4F2E" w:rsidRPr="0026226E" w:rsidTr="001430EE">
              <w:trPr>
                <w:trHeight w:val="330"/>
                <w:jc w:val="center"/>
              </w:trPr>
              <w:tc>
                <w:tcPr>
                  <w:tcW w:w="38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0F4F8"/>
                  <w:vAlign w:val="center"/>
                  <w:hideMark/>
                </w:tcPr>
                <w:p w:rsidR="00BA4F2E" w:rsidRPr="00031E66" w:rsidRDefault="00BA4F2E" w:rsidP="00D71868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9384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0F4F8"/>
                  <w:vAlign w:val="center"/>
                  <w:hideMark/>
                </w:tcPr>
                <w:p w:rsidR="00BA4F2E" w:rsidRPr="00031E66" w:rsidRDefault="00BA4F2E" w:rsidP="00D71868">
                  <w:pPr>
                    <w:rPr>
                      <w:rFonts w:cs="Arial"/>
                      <w:szCs w:val="20"/>
                    </w:rPr>
                  </w:pPr>
                  <w:proofErr w:type="spellStart"/>
                  <w:r w:rsidRPr="00031E66">
                    <w:rPr>
                      <w:rFonts w:cs="Arial"/>
                      <w:bCs/>
                      <w:szCs w:val="20"/>
                    </w:rPr>
                    <w:t>Water</w:t>
                  </w:r>
                  <w:proofErr w:type="spellEnd"/>
                  <w:r w:rsidRPr="00031E66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proofErr w:type="spellStart"/>
                  <w:r w:rsidR="00B062EA">
                    <w:rPr>
                      <w:rFonts w:cs="Arial"/>
                      <w:bCs/>
                      <w:szCs w:val="20"/>
                    </w:rPr>
                    <w:t>q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uality</w:t>
                  </w:r>
                  <w:proofErr w:type="spellEnd"/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-</w:t>
                  </w:r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proofErr w:type="spellStart"/>
                  <w:r w:rsidRPr="00031E66">
                    <w:rPr>
                      <w:rFonts w:cs="Arial"/>
                      <w:bCs/>
                      <w:szCs w:val="20"/>
                    </w:rPr>
                    <w:t>Determination</w:t>
                  </w:r>
                  <w:proofErr w:type="spellEnd"/>
                  <w:r w:rsidRPr="00031E66">
                    <w:rPr>
                      <w:rFonts w:cs="Arial"/>
                      <w:bCs/>
                      <w:szCs w:val="20"/>
                    </w:rPr>
                    <w:t xml:space="preserve"> of </w:t>
                  </w:r>
                  <w:proofErr w:type="spellStart"/>
                  <w:r w:rsidR="009B18C7">
                    <w:rPr>
                      <w:rFonts w:cs="Arial"/>
                      <w:bCs/>
                      <w:szCs w:val="20"/>
                    </w:rPr>
                    <w:t>e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lectrical</w:t>
                  </w:r>
                  <w:proofErr w:type="spellEnd"/>
                  <w:r w:rsidRPr="00031E66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proofErr w:type="spellStart"/>
                  <w:r w:rsidR="009B18C7">
                    <w:rPr>
                      <w:rFonts w:cs="Arial"/>
                      <w:bCs/>
                      <w:szCs w:val="20"/>
                    </w:rPr>
                    <w:t>c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onductivity</w:t>
                  </w:r>
                  <w:proofErr w:type="spellEnd"/>
                  <w:r w:rsidRPr="00031E66">
                    <w:rPr>
                      <w:rFonts w:cs="Arial"/>
                      <w:szCs w:val="20"/>
                    </w:rPr>
                    <w:t xml:space="preserve"> </w:t>
                  </w:r>
                </w:p>
              </w:tc>
            </w:tr>
          </w:tbl>
          <w:p w:rsidR="00BA4F2E" w:rsidRPr="00031E66" w:rsidRDefault="00BA4F2E" w:rsidP="00D71868">
            <w:pPr>
              <w:rPr>
                <w:rFonts w:cs="Arial"/>
                <w:szCs w:val="20"/>
              </w:rPr>
            </w:pPr>
          </w:p>
        </w:tc>
      </w:tr>
      <w:tr w:rsidR="00BA4F2E" w:rsidRPr="004A3986" w:rsidTr="001430EE">
        <w:trPr>
          <w:trHeight w:val="340"/>
        </w:trPr>
        <w:tc>
          <w:tcPr>
            <w:tcW w:w="1305" w:type="dxa"/>
          </w:tcPr>
          <w:p w:rsidR="00BA4F2E" w:rsidRPr="00DC5A7B" w:rsidRDefault="00BA4F2E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12130</w:t>
            </w:r>
          </w:p>
          <w:p w:rsidR="00BA4F2E" w:rsidRPr="00DC5A7B" w:rsidRDefault="00BA4F2E" w:rsidP="00D71868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</w:rPr>
            </w:pPr>
          </w:p>
        </w:tc>
        <w:tc>
          <w:tcPr>
            <w:tcW w:w="4253" w:type="dxa"/>
          </w:tcPr>
          <w:tbl>
            <w:tblPr>
              <w:tblW w:w="5000" w:type="pct"/>
              <w:jc w:val="center"/>
              <w:tblBorders>
                <w:top w:val="single" w:sz="6" w:space="0" w:color="61BBEF"/>
                <w:left w:val="single" w:sz="6" w:space="0" w:color="61BBEF"/>
                <w:bottom w:val="single" w:sz="6" w:space="0" w:color="61BBEF"/>
                <w:right w:val="single" w:sz="6" w:space="0" w:color="61BBEF"/>
              </w:tblBorders>
              <w:shd w:val="clear" w:color="auto" w:fill="F0F4F8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"/>
              <w:gridCol w:w="3993"/>
            </w:tblGrid>
            <w:tr w:rsidR="00BA4F2E" w:rsidRPr="0026226E" w:rsidTr="001430EE">
              <w:trPr>
                <w:trHeight w:val="330"/>
                <w:jc w:val="center"/>
              </w:trPr>
              <w:tc>
                <w:tcPr>
                  <w:tcW w:w="6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0F4F8"/>
                  <w:vAlign w:val="center"/>
                  <w:hideMark/>
                </w:tcPr>
                <w:p w:rsidR="00BA4F2E" w:rsidRPr="00031E66" w:rsidRDefault="00BA4F2E" w:rsidP="00D71868">
                  <w:pPr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9361" w:type="dxa"/>
                  <w:tcBorders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tcBorders>
                  <w:shd w:val="clear" w:color="auto" w:fill="F0F4F8"/>
                  <w:vAlign w:val="center"/>
                  <w:hideMark/>
                </w:tcPr>
                <w:p w:rsidR="00BA4F2E" w:rsidRPr="00031E66" w:rsidRDefault="00BA4F2E" w:rsidP="00D71868">
                  <w:pPr>
                    <w:rPr>
                      <w:rFonts w:cs="Arial"/>
                      <w:szCs w:val="20"/>
                    </w:rPr>
                  </w:pPr>
                  <w:r w:rsidRPr="00031E66">
                    <w:rPr>
                      <w:rFonts w:cs="Arial"/>
                      <w:bCs/>
                      <w:szCs w:val="20"/>
                    </w:rPr>
                    <w:t>Su kalitesi</w:t>
                  </w:r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-</w:t>
                  </w:r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Yeraltı suları</w:t>
                  </w:r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-</w:t>
                  </w:r>
                  <w:r w:rsidR="00BF55E4">
                    <w:rPr>
                      <w:rFonts w:cs="Arial"/>
                      <w:bCs/>
                      <w:szCs w:val="20"/>
                    </w:rPr>
                    <w:t xml:space="preserve"> </w:t>
                  </w:r>
                  <w:r w:rsidRPr="00031E66">
                    <w:rPr>
                      <w:rFonts w:cs="Arial"/>
                      <w:bCs/>
                      <w:szCs w:val="20"/>
                    </w:rPr>
                    <w:t>Terimler</w:t>
                  </w:r>
                </w:p>
              </w:tc>
            </w:tr>
          </w:tbl>
          <w:p w:rsidR="00BA4F2E" w:rsidRPr="00031E66" w:rsidRDefault="00BA4F2E" w:rsidP="00D71868">
            <w:pPr>
              <w:rPr>
                <w:rFonts w:cs="Arial"/>
                <w:szCs w:val="20"/>
              </w:rPr>
            </w:pPr>
          </w:p>
        </w:tc>
        <w:tc>
          <w:tcPr>
            <w:tcW w:w="4394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="00B062EA">
              <w:rPr>
                <w:rFonts w:cs="Arial"/>
                <w:bCs/>
                <w:szCs w:val="20"/>
              </w:rPr>
              <w:t>q</w:t>
            </w:r>
            <w:r w:rsidRPr="00031E66">
              <w:rPr>
                <w:rFonts w:cs="Arial"/>
                <w:bCs/>
                <w:szCs w:val="20"/>
              </w:rPr>
              <w:t>uality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</w:t>
            </w:r>
            <w:r w:rsidR="009D338D" w:rsidRPr="00031E66">
              <w:rPr>
                <w:rFonts w:cs="Arial"/>
                <w:bCs/>
                <w:szCs w:val="20"/>
              </w:rPr>
              <w:t>-</w:t>
            </w:r>
            <w:r w:rsidR="00B062EA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Groundwaters</w:t>
            </w:r>
            <w:proofErr w:type="spellEnd"/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Terms</w:t>
            </w:r>
            <w:proofErr w:type="spellEnd"/>
          </w:p>
        </w:tc>
      </w:tr>
      <w:tr w:rsidR="00EB65CC" w:rsidRPr="004A3986" w:rsidTr="001430EE">
        <w:trPr>
          <w:trHeight w:val="340"/>
        </w:trPr>
        <w:tc>
          <w:tcPr>
            <w:tcW w:w="1305" w:type="dxa"/>
          </w:tcPr>
          <w:p w:rsidR="00EB65CC" w:rsidRPr="00DC5A7B" w:rsidRDefault="00EB65CC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EN</w:t>
            </w:r>
            <w:r w:rsidR="00AE337B" w:rsidRPr="00DC5A7B">
              <w:rPr>
                <w:rFonts w:eastAsiaTheme="minorEastAsia" w:cs="Arial"/>
                <w:szCs w:val="20"/>
              </w:rPr>
              <w:t xml:space="preserve"> </w:t>
            </w:r>
            <w:r w:rsidRPr="00DC5A7B">
              <w:rPr>
                <w:rFonts w:eastAsiaTheme="minorEastAsia" w:cs="Arial"/>
                <w:szCs w:val="20"/>
              </w:rPr>
              <w:t>ISO 3696</w:t>
            </w:r>
          </w:p>
        </w:tc>
        <w:tc>
          <w:tcPr>
            <w:tcW w:w="4253" w:type="dxa"/>
          </w:tcPr>
          <w:p w:rsidR="00EB65CC" w:rsidRPr="00031E66" w:rsidRDefault="00EB65CC" w:rsidP="00D71868">
            <w:pPr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Su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Analitik laboratuvarında kullanılan özellikler ve deney </w:t>
            </w:r>
            <w:proofErr w:type="spellStart"/>
            <w:r>
              <w:rPr>
                <w:rFonts w:cs="Arial"/>
                <w:bCs/>
                <w:szCs w:val="20"/>
              </w:rPr>
              <w:t>metodları</w:t>
            </w:r>
            <w:proofErr w:type="spellEnd"/>
          </w:p>
        </w:tc>
        <w:tc>
          <w:tcPr>
            <w:tcW w:w="4394" w:type="dxa"/>
          </w:tcPr>
          <w:p w:rsidR="00EB65CC" w:rsidRPr="00031E66" w:rsidRDefault="00EB65CC" w:rsidP="00D71868">
            <w:pPr>
              <w:rPr>
                <w:rFonts w:cs="Arial"/>
                <w:bCs/>
                <w:szCs w:val="20"/>
              </w:rPr>
            </w:pPr>
            <w:proofErr w:type="spellStart"/>
            <w:r>
              <w:rPr>
                <w:rFonts w:cs="Arial"/>
                <w:bCs/>
                <w:szCs w:val="20"/>
              </w:rPr>
              <w:t>Water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for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analytical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laboratory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use-specification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and</w:t>
            </w:r>
            <w:proofErr w:type="spellEnd"/>
            <w:r>
              <w:rPr>
                <w:rFonts w:cs="Arial"/>
                <w:bCs/>
                <w:szCs w:val="20"/>
              </w:rPr>
              <w:t xml:space="preserve"> test </w:t>
            </w:r>
            <w:proofErr w:type="spellStart"/>
            <w:r>
              <w:rPr>
                <w:rFonts w:cs="Arial"/>
                <w:bCs/>
                <w:szCs w:val="20"/>
              </w:rPr>
              <w:t>methods</w:t>
            </w:r>
            <w:proofErr w:type="spellEnd"/>
          </w:p>
        </w:tc>
      </w:tr>
      <w:tr w:rsidR="00BA4F2E" w:rsidRPr="004A3986" w:rsidTr="001430EE">
        <w:trPr>
          <w:trHeight w:val="340"/>
        </w:trPr>
        <w:tc>
          <w:tcPr>
            <w:tcW w:w="1305" w:type="dxa"/>
          </w:tcPr>
          <w:p w:rsidR="00BA4F2E" w:rsidRPr="00DC5A7B" w:rsidRDefault="00BA4F2E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EN ISO 5667</w:t>
            </w:r>
            <w:r w:rsidR="00A31195">
              <w:rPr>
                <w:rFonts w:eastAsiaTheme="minorEastAsia" w:cs="Arial"/>
                <w:szCs w:val="20"/>
              </w:rPr>
              <w:t>-1</w:t>
            </w:r>
          </w:p>
          <w:p w:rsidR="00BA4F2E" w:rsidRPr="00DC5A7B" w:rsidRDefault="00BA4F2E" w:rsidP="00D71868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</w:rPr>
            </w:pPr>
          </w:p>
        </w:tc>
        <w:tc>
          <w:tcPr>
            <w:tcW w:w="4253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 kalitesi - Numune alma - Bölüm 1: Numune alma programlarının ve numune alma tekniklerinin tasarımına dair kılavuz</w:t>
            </w:r>
          </w:p>
        </w:tc>
        <w:tc>
          <w:tcPr>
            <w:tcW w:w="4394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Sampling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Part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1: </w:t>
            </w:r>
            <w:proofErr w:type="spellStart"/>
            <w:r w:rsidRPr="00031E66">
              <w:rPr>
                <w:rFonts w:cs="Arial"/>
                <w:bCs/>
                <w:szCs w:val="20"/>
              </w:rPr>
              <w:t>Guidance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on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the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design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sampling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programmes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sampling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techniques</w:t>
            </w:r>
            <w:proofErr w:type="spellEnd"/>
          </w:p>
        </w:tc>
      </w:tr>
      <w:tr w:rsidR="00F85C10" w:rsidRPr="004A3986" w:rsidTr="001430EE">
        <w:trPr>
          <w:trHeight w:val="340"/>
        </w:trPr>
        <w:tc>
          <w:tcPr>
            <w:tcW w:w="1305" w:type="dxa"/>
          </w:tcPr>
          <w:p w:rsidR="00F85C10" w:rsidRPr="00DC5A7B" w:rsidRDefault="0063552C" w:rsidP="00D71868">
            <w:pPr>
              <w:rPr>
                <w:rFonts w:eastAsiaTheme="minorEastAsia"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 xml:space="preserve">TS </w:t>
            </w:r>
            <w:r w:rsidR="00AE337B" w:rsidRPr="00DC5A7B">
              <w:rPr>
                <w:rFonts w:eastAsiaTheme="minorEastAsia" w:cs="Arial"/>
                <w:szCs w:val="20"/>
              </w:rPr>
              <w:t>ISO 6107-8</w:t>
            </w:r>
          </w:p>
        </w:tc>
        <w:tc>
          <w:tcPr>
            <w:tcW w:w="4253" w:type="dxa"/>
          </w:tcPr>
          <w:p w:rsidR="00F85C10" w:rsidRPr="00031E66" w:rsidRDefault="00AE337B" w:rsidP="00D71868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Su kalitesi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Terimler </w:t>
            </w:r>
            <w:r w:rsidR="009B18C7">
              <w:rPr>
                <w:rFonts w:cs="Arial"/>
                <w:bCs/>
                <w:szCs w:val="20"/>
              </w:rPr>
              <w:t>-</w:t>
            </w:r>
            <w:r>
              <w:rPr>
                <w:rFonts w:cs="Arial"/>
                <w:bCs/>
                <w:szCs w:val="20"/>
              </w:rPr>
              <w:t xml:space="preserve"> Bölüm 8</w:t>
            </w:r>
          </w:p>
        </w:tc>
        <w:tc>
          <w:tcPr>
            <w:tcW w:w="4394" w:type="dxa"/>
          </w:tcPr>
          <w:p w:rsidR="00F85C10" w:rsidRPr="00031E66" w:rsidRDefault="00AE337B" w:rsidP="00D71868">
            <w:pPr>
              <w:rPr>
                <w:rFonts w:cs="Arial"/>
                <w:bCs/>
                <w:szCs w:val="20"/>
              </w:rPr>
            </w:pPr>
            <w:proofErr w:type="spellStart"/>
            <w:r>
              <w:rPr>
                <w:rFonts w:cs="Arial"/>
                <w:bCs/>
                <w:szCs w:val="20"/>
              </w:rPr>
              <w:t>Water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quality</w:t>
            </w:r>
            <w:proofErr w:type="spellEnd"/>
            <w:r w:rsidR="00B062EA">
              <w:rPr>
                <w:rFonts w:cs="Arial"/>
                <w:bCs/>
                <w:szCs w:val="20"/>
              </w:rPr>
              <w:t xml:space="preserve"> </w:t>
            </w:r>
            <w:r>
              <w:rPr>
                <w:rFonts w:cs="Arial"/>
                <w:bCs/>
                <w:szCs w:val="20"/>
              </w:rPr>
              <w:t>-</w:t>
            </w:r>
            <w:r w:rsidR="00B062EA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cs="Arial"/>
                <w:bCs/>
                <w:szCs w:val="20"/>
              </w:rPr>
              <w:t>Vocabulary</w:t>
            </w:r>
            <w:proofErr w:type="spellEnd"/>
            <w:r>
              <w:rPr>
                <w:rFonts w:cs="Arial"/>
                <w:bCs/>
                <w:szCs w:val="20"/>
              </w:rPr>
              <w:t xml:space="preserve"> </w:t>
            </w:r>
            <w:r w:rsidR="009B18C7">
              <w:rPr>
                <w:rFonts w:cs="Arial"/>
                <w:bCs/>
                <w:szCs w:val="20"/>
              </w:rPr>
              <w:t xml:space="preserve">- </w:t>
            </w:r>
            <w:proofErr w:type="spellStart"/>
            <w:r>
              <w:rPr>
                <w:rFonts w:cs="Arial"/>
                <w:bCs/>
                <w:szCs w:val="20"/>
              </w:rPr>
              <w:t>Part</w:t>
            </w:r>
            <w:proofErr w:type="spellEnd"/>
            <w:r>
              <w:rPr>
                <w:rFonts w:cs="Arial"/>
                <w:bCs/>
                <w:szCs w:val="20"/>
              </w:rPr>
              <w:t xml:space="preserve"> 8</w:t>
            </w:r>
          </w:p>
        </w:tc>
      </w:tr>
      <w:tr w:rsidR="00BA4F2E" w:rsidRPr="004A3986" w:rsidTr="001430EE">
        <w:trPr>
          <w:trHeight w:val="340"/>
        </w:trPr>
        <w:tc>
          <w:tcPr>
            <w:tcW w:w="1305" w:type="dxa"/>
          </w:tcPr>
          <w:p w:rsidR="00BA4F2E" w:rsidRPr="00DC5A7B" w:rsidRDefault="00BA4F2E" w:rsidP="00D71868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EN ISO 10304-1</w:t>
            </w:r>
          </w:p>
        </w:tc>
        <w:tc>
          <w:tcPr>
            <w:tcW w:w="4253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>Su kalitesi</w:t>
            </w:r>
            <w:r w:rsidR="009B18C7">
              <w:rPr>
                <w:rFonts w:cs="Arial"/>
                <w:bCs/>
                <w:szCs w:val="20"/>
              </w:rPr>
              <w:t xml:space="preserve"> </w:t>
            </w:r>
            <w:r w:rsidR="00BF55E4">
              <w:rPr>
                <w:rFonts w:cs="Arial"/>
                <w:bCs/>
                <w:szCs w:val="20"/>
              </w:rPr>
              <w:t xml:space="preserve"> -</w:t>
            </w:r>
            <w:r w:rsidR="009B18C7">
              <w:rPr>
                <w:rFonts w:cs="Arial"/>
                <w:bCs/>
                <w:szCs w:val="20"/>
              </w:rPr>
              <w:t xml:space="preserve"> Bölüm 1: </w:t>
            </w:r>
            <w:r w:rsidRPr="00031E66">
              <w:rPr>
                <w:rFonts w:cs="Arial"/>
                <w:bCs/>
                <w:szCs w:val="20"/>
              </w:rPr>
              <w:t xml:space="preserve">Çözünmüş </w:t>
            </w:r>
            <w:proofErr w:type="spellStart"/>
            <w:r w:rsidRPr="00031E66">
              <w:rPr>
                <w:rFonts w:cs="Arial"/>
                <w:bCs/>
                <w:szCs w:val="20"/>
              </w:rPr>
              <w:t>florür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klorür,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nitrit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ortofosfat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bromür, nitrat ve sülfat iyonlarının sıvı iyon </w:t>
            </w:r>
            <w:proofErr w:type="spellStart"/>
            <w:r w:rsidRPr="00031E66">
              <w:rPr>
                <w:rFonts w:cs="Arial"/>
                <w:bCs/>
                <w:szCs w:val="20"/>
              </w:rPr>
              <w:t>kromatografisi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ile tayini </w:t>
            </w:r>
          </w:p>
        </w:tc>
        <w:tc>
          <w:tcPr>
            <w:tcW w:w="4394" w:type="dxa"/>
          </w:tcPr>
          <w:p w:rsidR="00BA4F2E" w:rsidRPr="00031E66" w:rsidRDefault="00BA4F2E" w:rsidP="00D71868">
            <w:pPr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dissolved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anions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by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liquid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chromatography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ions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Part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1: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bromide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chloride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fluoride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nitrate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nitrite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phosphate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sulfate</w:t>
            </w:r>
            <w:proofErr w:type="spellEnd"/>
          </w:p>
        </w:tc>
      </w:tr>
      <w:tr w:rsidR="00D71868" w:rsidRPr="00272A02" w:rsidTr="00301FDD">
        <w:tc>
          <w:tcPr>
            <w:tcW w:w="1305" w:type="dxa"/>
            <w:vAlign w:val="center"/>
          </w:tcPr>
          <w:p w:rsidR="00D71868" w:rsidRPr="0026226E" w:rsidRDefault="00D71868" w:rsidP="00301FD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226E">
              <w:rPr>
                <w:rFonts w:cs="Arial"/>
                <w:b/>
                <w:color w:val="000000" w:themeColor="text1"/>
                <w:szCs w:val="20"/>
              </w:rPr>
              <w:t>TS No</w:t>
            </w:r>
          </w:p>
        </w:tc>
        <w:tc>
          <w:tcPr>
            <w:tcW w:w="4253" w:type="dxa"/>
            <w:vAlign w:val="center"/>
          </w:tcPr>
          <w:p w:rsidR="00D71868" w:rsidRPr="0026226E" w:rsidRDefault="00D71868" w:rsidP="00301FD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226E">
              <w:rPr>
                <w:rFonts w:cs="Arial"/>
                <w:b/>
                <w:color w:val="000000" w:themeColor="text1"/>
                <w:szCs w:val="20"/>
              </w:rPr>
              <w:t>Türkçe Adı</w:t>
            </w:r>
          </w:p>
        </w:tc>
        <w:tc>
          <w:tcPr>
            <w:tcW w:w="4394" w:type="dxa"/>
            <w:vAlign w:val="center"/>
          </w:tcPr>
          <w:p w:rsidR="00D71868" w:rsidRPr="0026226E" w:rsidRDefault="00D71868" w:rsidP="00301FDD">
            <w:pPr>
              <w:pStyle w:val="GvdeMetniGirintisi2"/>
              <w:spacing w:after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6226E">
              <w:rPr>
                <w:rFonts w:cs="Arial"/>
                <w:b/>
                <w:color w:val="000000" w:themeColor="text1"/>
                <w:szCs w:val="20"/>
              </w:rPr>
              <w:t>İngilizce Adı</w:t>
            </w:r>
          </w:p>
        </w:tc>
      </w:tr>
      <w:tr w:rsidR="00BA4F2E" w:rsidRPr="004A3986" w:rsidTr="00DC5A7B">
        <w:trPr>
          <w:trHeight w:val="472"/>
        </w:trPr>
        <w:tc>
          <w:tcPr>
            <w:tcW w:w="1305" w:type="dxa"/>
          </w:tcPr>
          <w:p w:rsidR="00BA4F2E" w:rsidRPr="00DC5A7B" w:rsidRDefault="00BA4F2E" w:rsidP="00DC5A7B">
            <w:pPr>
              <w:rPr>
                <w:rFonts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EN ISO 10523</w:t>
            </w:r>
          </w:p>
        </w:tc>
        <w:tc>
          <w:tcPr>
            <w:tcW w:w="4253" w:type="dxa"/>
          </w:tcPr>
          <w:p w:rsidR="00BA4F2E" w:rsidRPr="00031E66" w:rsidRDefault="00BA4F2E">
            <w:pPr>
              <w:rPr>
                <w:rFonts w:cs="Arial"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 xml:space="preserve">Su kalitesi - </w:t>
            </w:r>
            <w:proofErr w:type="spellStart"/>
            <w:r w:rsidR="00AE1271">
              <w:rPr>
                <w:rFonts w:cs="Arial"/>
                <w:bCs/>
                <w:szCs w:val="20"/>
              </w:rPr>
              <w:t>pH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tayini</w:t>
            </w:r>
          </w:p>
        </w:tc>
        <w:tc>
          <w:tcPr>
            <w:tcW w:w="4394" w:type="dxa"/>
          </w:tcPr>
          <w:p w:rsidR="00BA4F2E" w:rsidRPr="00031E66" w:rsidRDefault="00BA4F2E" w:rsidP="001430EE">
            <w:pPr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pH</w:t>
            </w:r>
            <w:proofErr w:type="spellEnd"/>
          </w:p>
        </w:tc>
      </w:tr>
      <w:tr w:rsidR="00BA4F2E" w:rsidRPr="004A3986" w:rsidTr="001430EE">
        <w:trPr>
          <w:trHeight w:val="451"/>
        </w:trPr>
        <w:tc>
          <w:tcPr>
            <w:tcW w:w="1305" w:type="dxa"/>
          </w:tcPr>
          <w:p w:rsidR="00BA4F2E" w:rsidRPr="00DC5A7B" w:rsidRDefault="00BA4F2E" w:rsidP="001430EE">
            <w:pPr>
              <w:pStyle w:val="stbilgi"/>
              <w:tabs>
                <w:tab w:val="clear" w:pos="4536"/>
                <w:tab w:val="clear" w:pos="9072"/>
              </w:tabs>
              <w:rPr>
                <w:rFonts w:cs="Arial"/>
                <w:szCs w:val="20"/>
              </w:rPr>
            </w:pPr>
            <w:r w:rsidRPr="00DC5A7B">
              <w:rPr>
                <w:rFonts w:eastAsiaTheme="minorEastAsia" w:cs="Arial"/>
                <w:szCs w:val="20"/>
              </w:rPr>
              <w:t>TS EN ISO 14911</w:t>
            </w:r>
          </w:p>
        </w:tc>
        <w:tc>
          <w:tcPr>
            <w:tcW w:w="4253" w:type="dxa"/>
          </w:tcPr>
          <w:p w:rsidR="00BA4F2E" w:rsidRPr="0026226E" w:rsidRDefault="00966E08" w:rsidP="001430EE">
            <w:pPr>
              <w:rPr>
                <w:rFonts w:cs="Arial"/>
                <w:bCs/>
                <w:szCs w:val="20"/>
              </w:rPr>
            </w:pPr>
            <w:r w:rsidRPr="00031E66">
              <w:rPr>
                <w:rFonts w:cs="Arial"/>
                <w:bCs/>
                <w:szCs w:val="20"/>
              </w:rPr>
              <w:t xml:space="preserve">Su kalitesi su ve atık sularda çözünmüş </w:t>
            </w:r>
            <w:proofErr w:type="spellStart"/>
            <w:r>
              <w:rPr>
                <w:rFonts w:cs="Arial"/>
                <w:bCs/>
                <w:szCs w:val="20"/>
              </w:rPr>
              <w:t>L</w:t>
            </w:r>
            <w:r w:rsidRPr="00031E66">
              <w:rPr>
                <w:rFonts w:cs="Arial"/>
                <w:bCs/>
                <w:szCs w:val="20"/>
              </w:rPr>
              <w:t>i</w:t>
            </w:r>
            <w:proofErr w:type="spellEnd"/>
            <w:r w:rsidRPr="00A7544A">
              <w:rPr>
                <w:rFonts w:cs="Arial"/>
                <w:bCs/>
                <w:szCs w:val="20"/>
                <w:vertAlign w:val="superscript"/>
              </w:rPr>
              <w:t>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>
              <w:rPr>
                <w:rFonts w:cs="Arial"/>
                <w:bCs/>
                <w:szCs w:val="20"/>
              </w:rPr>
              <w:t>N</w:t>
            </w:r>
            <w:r w:rsidRPr="00031E66">
              <w:rPr>
                <w:rFonts w:cs="Arial"/>
                <w:bCs/>
                <w:szCs w:val="20"/>
              </w:rPr>
              <w:t>a</w:t>
            </w:r>
            <w:proofErr w:type="spellEnd"/>
            <w:r w:rsidRPr="00A7544A">
              <w:rPr>
                <w:rFonts w:cs="Arial"/>
                <w:bCs/>
                <w:szCs w:val="20"/>
                <w:vertAlign w:val="superscript"/>
              </w:rPr>
              <w:t>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r w:rsidR="00F45255">
              <w:rPr>
                <w:rFonts w:cs="Arial"/>
                <w:bCs/>
                <w:szCs w:val="20"/>
              </w:rPr>
              <w:t>K</w:t>
            </w:r>
            <w:r w:rsidR="00F45255">
              <w:rPr>
                <w:rFonts w:cs="Arial"/>
                <w:bCs/>
                <w:szCs w:val="20"/>
                <w:vertAlign w:val="superscript"/>
              </w:rPr>
              <w:t>+</w:t>
            </w:r>
            <w:r w:rsidR="00F45255">
              <w:rPr>
                <w:rFonts w:cs="Arial"/>
                <w:bCs/>
                <w:szCs w:val="20"/>
              </w:rPr>
              <w:t xml:space="preserve">, </w:t>
            </w:r>
            <w:r>
              <w:rPr>
                <w:rFonts w:cs="Arial"/>
                <w:bCs/>
                <w:szCs w:val="20"/>
              </w:rPr>
              <w:t>NH</w:t>
            </w:r>
            <w:r w:rsidRPr="00A7544A">
              <w:rPr>
                <w:rFonts w:cs="Arial"/>
                <w:bCs/>
                <w:szCs w:val="20"/>
                <w:vertAlign w:val="subscript"/>
              </w:rPr>
              <w:t>4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r>
              <w:rPr>
                <w:rFonts w:cs="Arial"/>
                <w:bCs/>
                <w:szCs w:val="20"/>
              </w:rPr>
              <w:t>M</w:t>
            </w:r>
            <w:r w:rsidRPr="00031E66">
              <w:rPr>
                <w:rFonts w:cs="Arial"/>
                <w:bCs/>
                <w:szCs w:val="20"/>
              </w:rPr>
              <w:t>n</w:t>
            </w:r>
            <w:r w:rsidRPr="00A7544A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r>
              <w:rPr>
                <w:rFonts w:cs="Arial"/>
                <w:bCs/>
                <w:szCs w:val="20"/>
              </w:rPr>
              <w:t>C</w:t>
            </w:r>
            <w:r w:rsidRPr="00031E66">
              <w:rPr>
                <w:rFonts w:cs="Arial"/>
                <w:bCs/>
                <w:szCs w:val="20"/>
              </w:rPr>
              <w:t>a</w:t>
            </w:r>
            <w:r w:rsidRPr="00A7544A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r>
              <w:rPr>
                <w:rFonts w:cs="Arial"/>
                <w:bCs/>
                <w:szCs w:val="20"/>
              </w:rPr>
              <w:t>M</w:t>
            </w:r>
            <w:r w:rsidRPr="00031E66">
              <w:rPr>
                <w:rFonts w:cs="Arial"/>
                <w:bCs/>
                <w:szCs w:val="20"/>
              </w:rPr>
              <w:t>g</w:t>
            </w:r>
            <w:r w:rsidRPr="00A7544A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r>
              <w:rPr>
                <w:rFonts w:cs="Arial"/>
                <w:bCs/>
                <w:szCs w:val="20"/>
              </w:rPr>
              <w:t>S</w:t>
            </w:r>
            <w:r w:rsidRPr="00031E66">
              <w:rPr>
                <w:rFonts w:cs="Arial"/>
                <w:bCs/>
                <w:szCs w:val="20"/>
              </w:rPr>
              <w:t>r</w:t>
            </w:r>
            <w:r w:rsidRPr="00A7544A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 ve </w:t>
            </w:r>
            <w:r>
              <w:rPr>
                <w:rFonts w:cs="Arial"/>
                <w:bCs/>
                <w:szCs w:val="20"/>
              </w:rPr>
              <w:t>B</w:t>
            </w:r>
            <w:r w:rsidRPr="00031E66">
              <w:rPr>
                <w:rFonts w:cs="Arial"/>
                <w:bCs/>
                <w:szCs w:val="20"/>
              </w:rPr>
              <w:t>a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>'nin tayini</w:t>
            </w:r>
            <w:r w:rsidR="00BF55E4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 xml:space="preserve">- İyon </w:t>
            </w:r>
            <w:proofErr w:type="spellStart"/>
            <w:r w:rsidRPr="00031E66">
              <w:rPr>
                <w:rFonts w:cs="Arial"/>
                <w:bCs/>
                <w:szCs w:val="20"/>
              </w:rPr>
              <w:t>kromatografisi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metodu</w:t>
            </w:r>
          </w:p>
          <w:p w:rsidR="00BA4F2E" w:rsidRPr="0026226E" w:rsidRDefault="00BA4F2E" w:rsidP="001430EE">
            <w:pPr>
              <w:rPr>
                <w:rFonts w:cs="Arial"/>
                <w:szCs w:val="20"/>
              </w:rPr>
            </w:pPr>
          </w:p>
        </w:tc>
        <w:tc>
          <w:tcPr>
            <w:tcW w:w="4394" w:type="dxa"/>
          </w:tcPr>
          <w:p w:rsidR="00BA4F2E" w:rsidRPr="0026226E" w:rsidRDefault="00BA4F2E">
            <w:pPr>
              <w:rPr>
                <w:rFonts w:cs="Arial"/>
                <w:szCs w:val="20"/>
              </w:rPr>
            </w:pP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quality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-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Determination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of </w:t>
            </w:r>
            <w:proofErr w:type="spellStart"/>
            <w:r w:rsidRPr="00031E66">
              <w:rPr>
                <w:rFonts w:cs="Arial"/>
                <w:bCs/>
                <w:szCs w:val="20"/>
              </w:rPr>
              <w:t>dissolved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Li</w:t>
            </w:r>
            <w:proofErr w:type="spellEnd"/>
            <w:r w:rsidRPr="00DC5A7B">
              <w:rPr>
                <w:rFonts w:cs="Arial"/>
                <w:bCs/>
                <w:szCs w:val="20"/>
                <w:vertAlign w:val="superscript"/>
              </w:rPr>
              <w:t>+</w:t>
            </w:r>
            <w:r w:rsidRPr="00031E66">
              <w:rPr>
                <w:rFonts w:cs="Arial"/>
                <w:bCs/>
                <w:szCs w:val="20"/>
              </w:rPr>
              <w:t xml:space="preserve">, </w:t>
            </w:r>
            <w:proofErr w:type="spellStart"/>
            <w:r w:rsidRPr="00031E66">
              <w:rPr>
                <w:rFonts w:cs="Arial"/>
                <w:bCs/>
                <w:szCs w:val="20"/>
              </w:rPr>
              <w:t>Na</w:t>
            </w:r>
            <w:proofErr w:type="spellEnd"/>
            <w:r w:rsidRPr="00DC5A7B">
              <w:rPr>
                <w:rFonts w:cs="Arial"/>
                <w:bCs/>
                <w:szCs w:val="20"/>
                <w:vertAlign w:val="superscript"/>
              </w:rPr>
              <w:t>+</w:t>
            </w:r>
            <w:r w:rsidR="00F45255">
              <w:rPr>
                <w:rFonts w:cs="Arial"/>
                <w:bCs/>
                <w:szCs w:val="20"/>
              </w:rPr>
              <w:t>,K</w:t>
            </w:r>
            <w:r w:rsidR="00F45255">
              <w:rPr>
                <w:rFonts w:cs="Arial"/>
                <w:bCs/>
                <w:szCs w:val="20"/>
                <w:vertAlign w:val="superscript"/>
              </w:rPr>
              <w:t>+</w:t>
            </w:r>
            <w:r w:rsidR="00F45255">
              <w:rPr>
                <w:rFonts w:cs="Arial"/>
                <w:bCs/>
                <w:szCs w:val="20"/>
              </w:rPr>
              <w:t>,</w:t>
            </w:r>
            <w:r w:rsidRPr="00031E66">
              <w:rPr>
                <w:rFonts w:cs="Arial"/>
                <w:bCs/>
                <w:szCs w:val="20"/>
              </w:rPr>
              <w:t xml:space="preserve"> NH</w:t>
            </w:r>
            <w:r w:rsidRPr="00DC5A7B">
              <w:rPr>
                <w:rFonts w:cs="Arial"/>
                <w:bCs/>
                <w:szCs w:val="20"/>
                <w:vertAlign w:val="subscript"/>
              </w:rPr>
              <w:t>4</w:t>
            </w:r>
            <w:r w:rsidRPr="00031E66">
              <w:rPr>
                <w:rFonts w:cs="Arial"/>
                <w:bCs/>
                <w:szCs w:val="20"/>
              </w:rPr>
              <w:t>, Mn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>, Ca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>, Mg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>, Sr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Ba</w:t>
            </w:r>
            <w:r w:rsidRPr="00DC5A7B">
              <w:rPr>
                <w:rFonts w:cs="Arial"/>
                <w:bCs/>
                <w:szCs w:val="20"/>
                <w:vertAlign w:val="superscript"/>
              </w:rPr>
              <w:t>2+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using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ion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chromatagraphy</w:t>
            </w:r>
            <w:proofErr w:type="spellEnd"/>
            <w:r w:rsidR="009D338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>-</w:t>
            </w:r>
            <w:r w:rsidR="009D338D">
              <w:rPr>
                <w:rFonts w:cs="Arial"/>
                <w:bCs/>
                <w:szCs w:val="20"/>
              </w:rPr>
              <w:t xml:space="preserve"> </w:t>
            </w:r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Method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for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and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waste</w:t>
            </w:r>
            <w:proofErr w:type="spellEnd"/>
            <w:r w:rsidRPr="00031E66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031E66">
              <w:rPr>
                <w:rFonts w:cs="Arial"/>
                <w:bCs/>
                <w:szCs w:val="20"/>
              </w:rPr>
              <w:t>water</w:t>
            </w:r>
            <w:proofErr w:type="spellEnd"/>
          </w:p>
        </w:tc>
      </w:tr>
    </w:tbl>
    <w:p w:rsidR="00B64CD8" w:rsidRDefault="00B64CD8" w:rsidP="00B64CD8"/>
    <w:p w:rsidR="00B64CD8" w:rsidRPr="00DC5A7B" w:rsidRDefault="00B64CD8" w:rsidP="008470B5">
      <w:pPr>
        <w:pStyle w:val="Balk1"/>
        <w:rPr>
          <w:lang w:val="tr-TR"/>
        </w:rPr>
      </w:pPr>
      <w:bookmarkStart w:id="27" w:name="_Toc264913504"/>
      <w:bookmarkStart w:id="28" w:name="_Toc266447938"/>
      <w:bookmarkStart w:id="29" w:name="_Toc349927029"/>
      <w:bookmarkStart w:id="30" w:name="_Toc400717967"/>
      <w:r w:rsidRPr="00CE1320">
        <w:t>3</w:t>
      </w:r>
      <w:r w:rsidRPr="00CE1320">
        <w:tab/>
      </w:r>
      <w:r w:rsidRPr="00DC5A7B">
        <w:rPr>
          <w:lang w:val="tr-TR"/>
        </w:rPr>
        <w:t>Terimler</w:t>
      </w:r>
      <w:r w:rsidR="00C478AD" w:rsidRPr="00DC5A7B">
        <w:rPr>
          <w:lang w:val="tr-TR"/>
        </w:rPr>
        <w:t xml:space="preserve"> </w:t>
      </w:r>
      <w:r w:rsidRPr="00DC5A7B">
        <w:rPr>
          <w:lang w:val="tr-TR"/>
        </w:rPr>
        <w:t>ve</w:t>
      </w:r>
      <w:r w:rsidR="00C478AD" w:rsidRPr="00DC5A7B">
        <w:rPr>
          <w:lang w:val="tr-TR"/>
        </w:rPr>
        <w:t xml:space="preserve"> </w:t>
      </w:r>
      <w:r w:rsidRPr="00DC5A7B">
        <w:rPr>
          <w:lang w:val="tr-TR"/>
        </w:rPr>
        <w:t>tarifler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703112">
        <w:rPr>
          <w:lang w:val="tr-TR"/>
        </w:rPr>
        <w:t xml:space="preserve"> </w:t>
      </w:r>
    </w:p>
    <w:p w:rsidR="00B64CD8" w:rsidRPr="004F67B4" w:rsidRDefault="00B64CD8" w:rsidP="00B64CD8">
      <w:pPr>
        <w:rPr>
          <w:rFonts w:cs="Arial"/>
          <w:color w:val="000000"/>
          <w:spacing w:val="2"/>
        </w:rPr>
      </w:pPr>
      <w:bookmarkStart w:id="31" w:name="_Toc184575189"/>
      <w:bookmarkStart w:id="32" w:name="_Toc187124020"/>
      <w:bookmarkStart w:id="33" w:name="_Toc187124108"/>
      <w:bookmarkStart w:id="34" w:name="_Toc187124490"/>
    </w:p>
    <w:p w:rsidR="0020030A" w:rsidRDefault="00B64CD8" w:rsidP="00DC5A7B">
      <w:pPr>
        <w:pStyle w:val="Balk2"/>
      </w:pPr>
      <w:bookmarkStart w:id="35" w:name="_Toc349927030"/>
      <w:bookmarkStart w:id="36" w:name="_Toc400717968"/>
      <w:r w:rsidRPr="002220E8">
        <w:t>3.1</w:t>
      </w:r>
      <w:bookmarkEnd w:id="35"/>
      <w:r w:rsidR="008470B5">
        <w:tab/>
      </w:r>
      <w:proofErr w:type="spellStart"/>
      <w:r w:rsidR="0020030A">
        <w:t>Sulama</w:t>
      </w:r>
      <w:proofErr w:type="spellEnd"/>
      <w:r w:rsidR="0020030A">
        <w:t xml:space="preserve"> </w:t>
      </w:r>
      <w:proofErr w:type="spellStart"/>
      <w:r w:rsidR="0020030A">
        <w:t>suyu</w:t>
      </w:r>
      <w:proofErr w:type="spellEnd"/>
    </w:p>
    <w:bookmarkEnd w:id="36"/>
    <w:p w:rsidR="0020030A" w:rsidRPr="00DC5A7B" w:rsidRDefault="0020030A" w:rsidP="00DC5A7B">
      <w:pPr>
        <w:jc w:val="both"/>
        <w:rPr>
          <w:color w:val="000000" w:themeColor="text1"/>
        </w:rPr>
      </w:pPr>
      <w:r>
        <w:rPr>
          <w:color w:val="000000" w:themeColor="text1"/>
        </w:rPr>
        <w:t>B</w:t>
      </w:r>
      <w:r w:rsidRPr="00DC5A7B">
        <w:rPr>
          <w:color w:val="000000" w:themeColor="text1"/>
        </w:rPr>
        <w:t>itkilerin büyümesi için gereken suyu sağlamak ve/veya toprakta aşırı miktarda tuz birikmesini önlemek ve nem muhtevasını arttırmak amacıyla toprağa ve</w:t>
      </w:r>
      <w:r>
        <w:rPr>
          <w:color w:val="000000" w:themeColor="text1"/>
        </w:rPr>
        <w:t>ya ziraat alanına verilen su.</w:t>
      </w:r>
    </w:p>
    <w:p w:rsidR="002B2941" w:rsidRPr="004F67B4" w:rsidRDefault="002B2941" w:rsidP="00B64CD8">
      <w:pPr>
        <w:shd w:val="clear" w:color="auto" w:fill="FFFFFF"/>
        <w:jc w:val="both"/>
        <w:rPr>
          <w:color w:val="000000"/>
          <w:szCs w:val="20"/>
        </w:rPr>
      </w:pPr>
    </w:p>
    <w:p w:rsidR="002220E8" w:rsidRDefault="00B64CD8" w:rsidP="00B64CD8">
      <w:pPr>
        <w:pStyle w:val="Balk2"/>
      </w:pPr>
      <w:bookmarkStart w:id="37" w:name="_Toc524434548"/>
      <w:bookmarkStart w:id="38" w:name="_Toc35849313"/>
      <w:bookmarkStart w:id="39" w:name="_Toc349927031"/>
      <w:bookmarkStart w:id="40" w:name="_Toc400717969"/>
      <w:r w:rsidRPr="00DC5A7B">
        <w:t>3.</w:t>
      </w:r>
      <w:r w:rsidR="000C1502" w:rsidRPr="00DC5A7B">
        <w:t>2</w:t>
      </w:r>
      <w:bookmarkEnd w:id="37"/>
      <w:bookmarkEnd w:id="38"/>
      <w:bookmarkEnd w:id="39"/>
      <w:r w:rsidR="008470B5">
        <w:tab/>
      </w:r>
      <w:proofErr w:type="spellStart"/>
      <w:r w:rsidR="002220E8" w:rsidRPr="00BA4F2E">
        <w:t>Sodyum</w:t>
      </w:r>
      <w:proofErr w:type="spellEnd"/>
      <w:r w:rsidR="002220E8" w:rsidRPr="00BA4F2E">
        <w:t xml:space="preserve"> </w:t>
      </w:r>
      <w:proofErr w:type="spellStart"/>
      <w:r w:rsidR="002220E8">
        <w:t>a</w:t>
      </w:r>
      <w:r w:rsidR="00F97328">
        <w:t>d</w:t>
      </w:r>
      <w:r w:rsidR="002220E8" w:rsidRPr="00BA4F2E">
        <w:t>sorbsiyon</w:t>
      </w:r>
      <w:proofErr w:type="spellEnd"/>
      <w:r w:rsidR="002220E8" w:rsidRPr="00BA4F2E">
        <w:t xml:space="preserve"> </w:t>
      </w:r>
      <w:proofErr w:type="spellStart"/>
      <w:r w:rsidR="002220E8">
        <w:t>o</w:t>
      </w:r>
      <w:r w:rsidR="002220E8" w:rsidRPr="00BA4F2E">
        <w:t>ranı</w:t>
      </w:r>
      <w:proofErr w:type="spellEnd"/>
      <w:r w:rsidR="002220E8" w:rsidRPr="00BA4F2E">
        <w:t xml:space="preserve"> (SAR)</w:t>
      </w:r>
    </w:p>
    <w:p w:rsidR="002220E8" w:rsidRPr="00DC5A7B" w:rsidRDefault="002220E8" w:rsidP="002220E8">
      <w:pPr>
        <w:pStyle w:val="Gvdemetni1"/>
        <w:shd w:val="clear" w:color="auto" w:fill="auto"/>
        <w:spacing w:line="252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Toprakla iyon değiştirme </w:t>
      </w:r>
      <w:r w:rsidR="00D252E5">
        <w:rPr>
          <w:rFonts w:ascii="Arial" w:hAnsi="Arial" w:cs="Arial"/>
        </w:rPr>
        <w:t>tepkimelerinde</w:t>
      </w:r>
      <w:r w:rsidR="00D252E5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sodyum iyonlarının bağıl aktifliğini ifade etmek için kullanılan oran.</w:t>
      </w:r>
    </w:p>
    <w:p w:rsidR="002220E8" w:rsidRPr="008470B5" w:rsidRDefault="002220E8" w:rsidP="008470B5"/>
    <w:p w:rsidR="002220E8" w:rsidRPr="00C27508" w:rsidRDefault="00B64CD8" w:rsidP="00DC5A7B">
      <w:pPr>
        <w:pStyle w:val="Balk2"/>
      </w:pPr>
      <w:bookmarkStart w:id="41" w:name="_Toc524434549"/>
      <w:bookmarkStart w:id="42" w:name="_Toc35849314"/>
      <w:bookmarkStart w:id="43" w:name="_Toc349927032"/>
      <w:bookmarkStart w:id="44" w:name="_Toc400717970"/>
      <w:bookmarkEnd w:id="40"/>
      <w:r w:rsidRPr="00AA6600">
        <w:rPr>
          <w:color w:val="000000"/>
          <w:szCs w:val="24"/>
        </w:rPr>
        <w:t>3</w:t>
      </w:r>
      <w:r w:rsidRPr="00DC5A7B">
        <w:rPr>
          <w:szCs w:val="24"/>
        </w:rPr>
        <w:t>.</w:t>
      </w:r>
      <w:r w:rsidR="000C1502" w:rsidRPr="00DC5A7B">
        <w:rPr>
          <w:szCs w:val="24"/>
        </w:rPr>
        <w:t>3</w:t>
      </w:r>
      <w:bookmarkEnd w:id="41"/>
      <w:bookmarkEnd w:id="42"/>
      <w:bookmarkEnd w:id="43"/>
      <w:r w:rsidR="008470B5">
        <w:rPr>
          <w:szCs w:val="24"/>
        </w:rPr>
        <w:tab/>
      </w:r>
      <w:proofErr w:type="spellStart"/>
      <w:r w:rsidR="002220E8" w:rsidRPr="00DC5A7B">
        <w:t>Değişebilir</w:t>
      </w:r>
      <w:proofErr w:type="spellEnd"/>
      <w:r w:rsidR="002220E8" w:rsidRPr="00DC5A7B">
        <w:t xml:space="preserve"> </w:t>
      </w:r>
      <w:proofErr w:type="spellStart"/>
      <w:r w:rsidR="002220E8" w:rsidRPr="00C27508">
        <w:t>s</w:t>
      </w:r>
      <w:r w:rsidR="002220E8" w:rsidRPr="00DC5A7B">
        <w:t>odyum</w:t>
      </w:r>
      <w:proofErr w:type="spellEnd"/>
      <w:r w:rsidR="002220E8" w:rsidRPr="00DC5A7B">
        <w:t xml:space="preserve"> </w:t>
      </w:r>
      <w:proofErr w:type="spellStart"/>
      <w:r w:rsidR="002220E8" w:rsidRPr="00C27508">
        <w:t>y</w:t>
      </w:r>
      <w:r w:rsidR="002220E8" w:rsidRPr="00DC5A7B">
        <w:t>üzdesi</w:t>
      </w:r>
      <w:proofErr w:type="spellEnd"/>
      <w:r w:rsidR="002220E8" w:rsidRPr="00DC5A7B">
        <w:t xml:space="preserve"> (ESP)</w:t>
      </w:r>
    </w:p>
    <w:p w:rsidR="00BE46B1" w:rsidRDefault="00332AF8" w:rsidP="002220E8">
      <w:pPr>
        <w:rPr>
          <w:rFonts w:eastAsiaTheme="minorEastAsia"/>
        </w:rPr>
      </w:pPr>
      <w:r>
        <w:rPr>
          <w:rFonts w:eastAsiaTheme="minorEastAsia"/>
        </w:rPr>
        <w:t>Toprağın değişebilir sodyum miktarının toplam katyon değişim kapasitesine oranının yüzde olarak ifadesi.</w:t>
      </w:r>
    </w:p>
    <w:p w:rsidR="002220E8" w:rsidRPr="008470B5" w:rsidRDefault="002220E8" w:rsidP="008470B5">
      <w:pPr>
        <w:rPr>
          <w:rFonts w:eastAsia="SimSun"/>
        </w:rPr>
      </w:pPr>
      <w:r w:rsidRPr="00DC5A7B">
        <w:rPr>
          <w:rFonts w:eastAsiaTheme="minorEastAsia"/>
        </w:rPr>
        <w:t xml:space="preserve"> </w:t>
      </w:r>
    </w:p>
    <w:p w:rsidR="002220E8" w:rsidRDefault="002220E8" w:rsidP="002220E8">
      <w:pPr>
        <w:pStyle w:val="Balk2"/>
        <w:rPr>
          <w:rFonts w:eastAsiaTheme="minorEastAsia"/>
        </w:rPr>
      </w:pPr>
      <w:r w:rsidRPr="002220E8">
        <w:t>3.</w:t>
      </w:r>
      <w:r>
        <w:t>4</w:t>
      </w:r>
      <w:r w:rsidR="008470B5">
        <w:tab/>
      </w:r>
      <w:proofErr w:type="spellStart"/>
      <w:r w:rsidR="00B232C5">
        <w:rPr>
          <w:rFonts w:eastAsiaTheme="minorEastAsia"/>
        </w:rPr>
        <w:t>Artık</w:t>
      </w:r>
      <w:proofErr w:type="spellEnd"/>
      <w:r w:rsidR="00200A09">
        <w:rPr>
          <w:rFonts w:eastAsiaTheme="minorEastAsia"/>
        </w:rPr>
        <w:t xml:space="preserve"> </w:t>
      </w:r>
      <w:proofErr w:type="spellStart"/>
      <w:r w:rsidR="00200A09">
        <w:rPr>
          <w:rFonts w:eastAsiaTheme="minorEastAsia"/>
        </w:rPr>
        <w:t>sod</w:t>
      </w:r>
      <w:r w:rsidR="00C67354">
        <w:rPr>
          <w:rFonts w:eastAsiaTheme="minorEastAsia"/>
        </w:rPr>
        <w:t>yum</w:t>
      </w:r>
      <w:proofErr w:type="spellEnd"/>
      <w:r w:rsidR="00200A09">
        <w:rPr>
          <w:rFonts w:eastAsiaTheme="minorEastAsia"/>
        </w:rPr>
        <w:t xml:space="preserve"> </w:t>
      </w:r>
      <w:proofErr w:type="spellStart"/>
      <w:r w:rsidR="00200A09">
        <w:rPr>
          <w:rFonts w:eastAsiaTheme="minorEastAsia"/>
        </w:rPr>
        <w:t>karbonat</w:t>
      </w:r>
      <w:proofErr w:type="spellEnd"/>
      <w:r>
        <w:rPr>
          <w:rFonts w:eastAsiaTheme="minorEastAsia"/>
        </w:rPr>
        <w:t xml:space="preserve"> (RSC)</w:t>
      </w:r>
    </w:p>
    <w:p w:rsidR="002220E8" w:rsidRPr="00DC5A7B" w:rsidRDefault="002220E8" w:rsidP="00DC5A7B">
      <w:pPr>
        <w:jc w:val="both"/>
        <w:rPr>
          <w:rFonts w:eastAsiaTheme="minorEastAsia"/>
        </w:rPr>
      </w:pPr>
      <w:r w:rsidRPr="00DC5A7B">
        <w:rPr>
          <w:rFonts w:eastAsiaTheme="minorEastAsia"/>
        </w:rPr>
        <w:t xml:space="preserve">Karbonat ve bikarbonat iyonları toplam </w:t>
      </w:r>
      <w:proofErr w:type="spellStart"/>
      <w:r w:rsidR="00C030AB">
        <w:rPr>
          <w:rFonts w:eastAsiaTheme="minorEastAsia"/>
        </w:rPr>
        <w:t>derişiminden</w:t>
      </w:r>
      <w:proofErr w:type="spellEnd"/>
      <w:r w:rsidR="00C030AB" w:rsidRPr="00DC5A7B">
        <w:rPr>
          <w:rFonts w:eastAsiaTheme="minorEastAsia"/>
        </w:rPr>
        <w:t xml:space="preserve"> </w:t>
      </w:r>
      <w:r w:rsidRPr="00DC5A7B">
        <w:rPr>
          <w:rFonts w:eastAsiaTheme="minorEastAsia"/>
        </w:rPr>
        <w:t xml:space="preserve">kalsiyum ve magnezyum iyonları toplam </w:t>
      </w:r>
      <w:proofErr w:type="spellStart"/>
      <w:r w:rsidR="00C030AB">
        <w:rPr>
          <w:rFonts w:eastAsiaTheme="minorEastAsia"/>
        </w:rPr>
        <w:t>derişiminin</w:t>
      </w:r>
      <w:proofErr w:type="spellEnd"/>
      <w:r w:rsidR="00C030AB" w:rsidRPr="00DC5A7B">
        <w:rPr>
          <w:rFonts w:eastAsiaTheme="minorEastAsia"/>
        </w:rPr>
        <w:t xml:space="preserve"> </w:t>
      </w:r>
      <w:r w:rsidRPr="00DC5A7B">
        <w:rPr>
          <w:rFonts w:eastAsiaTheme="minorEastAsia"/>
        </w:rPr>
        <w:t>çıkarılması ile elde edilen değe</w:t>
      </w:r>
      <w:r>
        <w:rPr>
          <w:rFonts w:eastAsiaTheme="minorEastAsia"/>
        </w:rPr>
        <w:t>r.</w:t>
      </w:r>
    </w:p>
    <w:p w:rsidR="002220E8" w:rsidRPr="008470B5" w:rsidRDefault="002220E8" w:rsidP="008470B5"/>
    <w:p w:rsidR="001829C8" w:rsidRPr="00DC5A7B" w:rsidRDefault="00BE46B1" w:rsidP="008470B5">
      <w:pPr>
        <w:pStyle w:val="Balk2"/>
      </w:pPr>
      <w:r w:rsidRPr="00DC5A7B">
        <w:t>3.</w:t>
      </w:r>
      <w:bookmarkStart w:id="45" w:name="_Toc400717971"/>
      <w:bookmarkStart w:id="46" w:name="_Toc524434552"/>
      <w:bookmarkStart w:id="47" w:name="_Toc35849317"/>
      <w:bookmarkStart w:id="48" w:name="_Toc349927033"/>
      <w:bookmarkEnd w:id="44"/>
      <w:r w:rsidR="00C27508" w:rsidRPr="00DC5A7B">
        <w:t>5</w:t>
      </w:r>
      <w:r w:rsidR="008470B5">
        <w:tab/>
      </w:r>
      <w:proofErr w:type="spellStart"/>
      <w:r w:rsidR="001829C8" w:rsidRPr="00DC5A7B">
        <w:t>Diğer</w:t>
      </w:r>
      <w:proofErr w:type="spellEnd"/>
      <w:r w:rsidR="001829C8" w:rsidRPr="00DC5A7B">
        <w:t xml:space="preserve"> </w:t>
      </w:r>
      <w:proofErr w:type="spellStart"/>
      <w:r w:rsidR="001829C8" w:rsidRPr="00DC5A7B">
        <w:t>tarifler</w:t>
      </w:r>
      <w:proofErr w:type="spellEnd"/>
    </w:p>
    <w:bookmarkEnd w:id="45"/>
    <w:bookmarkEnd w:id="46"/>
    <w:bookmarkEnd w:id="47"/>
    <w:bookmarkEnd w:id="48"/>
    <w:p w:rsidR="00BE46B1" w:rsidRPr="00CA5328" w:rsidRDefault="00890ED3" w:rsidP="009A0353">
      <w:pPr>
        <w:jc w:val="both"/>
      </w:pPr>
      <w:r w:rsidRPr="00DC5A7B">
        <w:t>Diğer tarifler</w:t>
      </w:r>
      <w:r w:rsidR="00A12A10">
        <w:t>,</w:t>
      </w:r>
      <w:r w:rsidRPr="00DC5A7B">
        <w:t xml:space="preserve"> TS 4516 ISO 6107,</w:t>
      </w:r>
      <w:r w:rsidR="005D4450" w:rsidRPr="00DC5A7B">
        <w:t xml:space="preserve"> </w:t>
      </w:r>
      <w:r w:rsidRPr="00CA5328">
        <w:t>TS 5423 ISO 6107-3,</w:t>
      </w:r>
      <w:r w:rsidR="005D4450" w:rsidRPr="00DC5A7B">
        <w:t xml:space="preserve"> </w:t>
      </w:r>
      <w:r w:rsidRPr="00CA5328">
        <w:t>TS 5449,</w:t>
      </w:r>
      <w:r w:rsidR="005D4450" w:rsidRPr="00DC5A7B">
        <w:t xml:space="preserve"> </w:t>
      </w:r>
      <w:r w:rsidRPr="00CA5328">
        <w:t>TS ISO 6107-8 ve TS 12130</w:t>
      </w:r>
      <w:r w:rsidRPr="009303FE">
        <w:t>’da verilmiştir.</w:t>
      </w:r>
      <w:r w:rsidRPr="00FB77DC">
        <w:t xml:space="preserve"> </w:t>
      </w:r>
    </w:p>
    <w:p w:rsidR="00BE46B1" w:rsidRPr="00DC5A7B" w:rsidRDefault="00BE46B1">
      <w:pPr>
        <w:rPr>
          <w:lang w:val="en-US"/>
        </w:rPr>
      </w:pPr>
    </w:p>
    <w:p w:rsidR="00B64CD8" w:rsidRPr="00DC5A7B" w:rsidRDefault="00B64CD8" w:rsidP="00DC5A7B">
      <w:pPr>
        <w:pStyle w:val="Balk1"/>
        <w:tabs>
          <w:tab w:val="clear" w:pos="567"/>
          <w:tab w:val="left" w:pos="360"/>
        </w:tabs>
        <w:rPr>
          <w:lang w:val="tr-TR"/>
        </w:rPr>
      </w:pPr>
      <w:bookmarkStart w:id="49" w:name="_Toc264913508"/>
      <w:bookmarkStart w:id="50" w:name="_Toc266447942"/>
      <w:bookmarkStart w:id="51" w:name="_Toc349927037"/>
      <w:bookmarkStart w:id="52" w:name="_Toc400717972"/>
      <w:bookmarkStart w:id="53" w:name="_Toc184575190"/>
      <w:bookmarkStart w:id="54" w:name="_Toc187124021"/>
      <w:bookmarkStart w:id="55" w:name="_Toc187124109"/>
      <w:bookmarkStart w:id="56" w:name="_Toc187124491"/>
      <w:bookmarkEnd w:id="31"/>
      <w:bookmarkEnd w:id="32"/>
      <w:bookmarkEnd w:id="33"/>
      <w:bookmarkEnd w:id="34"/>
      <w:r w:rsidRPr="00DC5A7B">
        <w:rPr>
          <w:lang w:val="tr-TR"/>
        </w:rPr>
        <w:t>4</w:t>
      </w:r>
      <w:r w:rsidRPr="00DC5A7B">
        <w:rPr>
          <w:lang w:val="tr-TR"/>
        </w:rPr>
        <w:tab/>
        <w:t>Sınıflandırma</w:t>
      </w:r>
      <w:r w:rsidR="00BD0133" w:rsidRPr="00DC5A7B">
        <w:rPr>
          <w:lang w:val="tr-TR"/>
        </w:rPr>
        <w:t xml:space="preserve"> </w:t>
      </w:r>
      <w:r w:rsidRPr="00DC5A7B">
        <w:rPr>
          <w:lang w:val="tr-TR"/>
        </w:rPr>
        <w:t>ve</w:t>
      </w:r>
      <w:r w:rsidR="00BD0133" w:rsidRPr="00DC5A7B">
        <w:rPr>
          <w:lang w:val="tr-TR"/>
        </w:rPr>
        <w:t xml:space="preserve"> </w:t>
      </w:r>
      <w:r w:rsidRPr="00DC5A7B">
        <w:rPr>
          <w:lang w:val="tr-TR"/>
        </w:rPr>
        <w:t>özellikler</w:t>
      </w:r>
      <w:bookmarkEnd w:id="49"/>
      <w:bookmarkEnd w:id="50"/>
      <w:bookmarkEnd w:id="51"/>
      <w:bookmarkEnd w:id="52"/>
    </w:p>
    <w:bookmarkEnd w:id="53"/>
    <w:bookmarkEnd w:id="54"/>
    <w:bookmarkEnd w:id="55"/>
    <w:bookmarkEnd w:id="56"/>
    <w:p w:rsidR="00B64CD8" w:rsidRPr="004F67B4" w:rsidRDefault="00B64CD8" w:rsidP="00B64CD8">
      <w:pPr>
        <w:jc w:val="both"/>
        <w:rPr>
          <w:rFonts w:cs="Arial"/>
          <w:szCs w:val="20"/>
        </w:rPr>
      </w:pPr>
    </w:p>
    <w:p w:rsidR="004C34CD" w:rsidRPr="00DC5A7B" w:rsidRDefault="00B64CD8" w:rsidP="00B64CD8">
      <w:pPr>
        <w:pStyle w:val="Balk2"/>
        <w:rPr>
          <w:lang w:val="tr-TR"/>
        </w:rPr>
      </w:pPr>
      <w:bookmarkStart w:id="57" w:name="_Toc400717973"/>
      <w:bookmarkStart w:id="58" w:name="_Toc524434555"/>
      <w:bookmarkStart w:id="59" w:name="_Toc35849322"/>
      <w:bookmarkStart w:id="60" w:name="_Toc349927038"/>
      <w:r w:rsidRPr="00DC5A7B">
        <w:rPr>
          <w:bCs/>
          <w:lang w:val="tr-TR"/>
        </w:rPr>
        <w:t>4.1</w:t>
      </w:r>
      <w:r w:rsidRPr="00DC5A7B">
        <w:rPr>
          <w:bCs/>
          <w:lang w:val="tr-TR"/>
        </w:rPr>
        <w:tab/>
      </w:r>
      <w:r w:rsidR="004C34CD" w:rsidRPr="00DC5A7B">
        <w:rPr>
          <w:lang w:val="tr-TR"/>
        </w:rPr>
        <w:t>Sınıflandırma</w:t>
      </w:r>
      <w:bookmarkEnd w:id="57"/>
    </w:p>
    <w:p w:rsidR="00E200B2" w:rsidRDefault="00E200B2" w:rsidP="002220E8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E200B2" w:rsidRPr="00716A49" w:rsidRDefault="00E200B2" w:rsidP="00D71868">
      <w:pPr>
        <w:pStyle w:val="Balk3"/>
      </w:pPr>
      <w:r>
        <w:rPr>
          <w:lang w:eastAsia="zh-CN"/>
        </w:rPr>
        <w:t>4.1</w:t>
      </w:r>
      <w:r w:rsidRPr="00716A49">
        <w:rPr>
          <w:lang w:eastAsia="zh-CN"/>
        </w:rPr>
        <w:t>.</w:t>
      </w:r>
      <w:r>
        <w:rPr>
          <w:lang w:eastAsia="zh-CN"/>
        </w:rPr>
        <w:t xml:space="preserve">1 </w:t>
      </w:r>
      <w:r w:rsidR="00A12A10">
        <w:rPr>
          <w:lang w:eastAsia="zh-CN"/>
        </w:rPr>
        <w:t>Sınıflar</w:t>
      </w:r>
    </w:p>
    <w:p w:rsidR="00E200B2" w:rsidRPr="005D1113" w:rsidRDefault="00E200B2" w:rsidP="00E200B2">
      <w:pPr>
        <w:pStyle w:val="Gvdemetni1"/>
        <w:shd w:val="clear" w:color="auto" w:fill="auto"/>
        <w:spacing w:line="238" w:lineRule="exact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Sulama suları fiziksel ve kimyasal özelliklerine göre</w:t>
      </w:r>
      <w:r w:rsidRPr="005D1113">
        <w:rPr>
          <w:rFonts w:ascii="Arial" w:hAnsi="Arial" w:cs="Arial"/>
        </w:rPr>
        <w:t>;</w:t>
      </w:r>
    </w:p>
    <w:p w:rsidR="00E200B2" w:rsidRPr="005D1113" w:rsidRDefault="00E200B2" w:rsidP="00E200B2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5D1113">
        <w:rPr>
          <w:rFonts w:ascii="Arial" w:hAnsi="Arial" w:cs="Arial"/>
        </w:rPr>
        <w:t xml:space="preserve">1.Sınıf </w:t>
      </w:r>
      <w:r>
        <w:rPr>
          <w:rFonts w:ascii="Arial" w:hAnsi="Arial" w:cs="Arial"/>
        </w:rPr>
        <w:t>–</w:t>
      </w:r>
      <w:r w:rsidRPr="005D11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Çok iyi,</w:t>
      </w:r>
    </w:p>
    <w:p w:rsidR="00E200B2" w:rsidRPr="005D1113" w:rsidRDefault="00E200B2" w:rsidP="00E200B2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5D1113">
        <w:rPr>
          <w:rStyle w:val="Gvdemetni6pt"/>
          <w:rFonts w:ascii="Arial" w:hAnsi="Arial" w:cs="Arial"/>
          <w:sz w:val="20"/>
          <w:szCs w:val="20"/>
        </w:rPr>
        <w:t>2</w:t>
      </w:r>
      <w:r w:rsidRPr="005D1113">
        <w:rPr>
          <w:rFonts w:ascii="Arial" w:hAnsi="Arial" w:cs="Arial"/>
        </w:rPr>
        <w:t xml:space="preserve">.Sınıf </w:t>
      </w:r>
      <w:r>
        <w:rPr>
          <w:rFonts w:ascii="Arial" w:hAnsi="Arial" w:cs="Arial"/>
        </w:rPr>
        <w:t>–</w:t>
      </w:r>
      <w:r w:rsidRPr="005D11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İyi,</w:t>
      </w:r>
    </w:p>
    <w:p w:rsidR="00E200B2" w:rsidRPr="005D1113" w:rsidRDefault="00E200B2" w:rsidP="00E200B2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5D1113">
        <w:rPr>
          <w:rFonts w:ascii="Arial" w:hAnsi="Arial" w:cs="Arial"/>
        </w:rPr>
        <w:t xml:space="preserve">3.Sınıf </w:t>
      </w:r>
      <w:r>
        <w:rPr>
          <w:rFonts w:ascii="Arial" w:hAnsi="Arial" w:cs="Arial"/>
        </w:rPr>
        <w:t>–</w:t>
      </w:r>
      <w:r w:rsidRPr="005D11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Kullanılabilir,</w:t>
      </w:r>
    </w:p>
    <w:p w:rsidR="00E200B2" w:rsidRPr="005D1113" w:rsidRDefault="00E200B2" w:rsidP="00E200B2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5D1113">
        <w:rPr>
          <w:rFonts w:ascii="Arial" w:hAnsi="Arial" w:cs="Arial"/>
        </w:rPr>
        <w:t xml:space="preserve">4.Sınıf </w:t>
      </w:r>
      <w:r>
        <w:rPr>
          <w:rFonts w:ascii="Arial" w:hAnsi="Arial" w:cs="Arial"/>
        </w:rPr>
        <w:t>–</w:t>
      </w:r>
      <w:r w:rsidRPr="005D1113">
        <w:rPr>
          <w:rFonts w:ascii="Arial" w:hAnsi="Arial" w:cs="Arial"/>
        </w:rPr>
        <w:t xml:space="preserve"> </w:t>
      </w:r>
      <w:r w:rsidRPr="009A0353">
        <w:rPr>
          <w:rFonts w:ascii="Arial" w:hAnsi="Arial" w:cs="Arial"/>
        </w:rPr>
        <w:t>İhtiyatla</w:t>
      </w:r>
      <w:r>
        <w:rPr>
          <w:rFonts w:ascii="Arial" w:hAnsi="Arial" w:cs="Arial"/>
        </w:rPr>
        <w:t xml:space="preserve"> kullanılabilir,</w:t>
      </w:r>
    </w:p>
    <w:p w:rsidR="00E200B2" w:rsidRDefault="00E200B2" w:rsidP="00E200B2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5D1113">
        <w:rPr>
          <w:rFonts w:ascii="Arial" w:hAnsi="Arial" w:cs="Arial"/>
        </w:rPr>
        <w:t xml:space="preserve">5.Sınıf </w:t>
      </w:r>
      <w:r>
        <w:rPr>
          <w:rFonts w:ascii="Arial" w:hAnsi="Arial" w:cs="Arial"/>
        </w:rPr>
        <w:t>–</w:t>
      </w:r>
      <w:r w:rsidRPr="005D11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Zararlı, uygun değil</w:t>
      </w:r>
    </w:p>
    <w:p w:rsidR="00D252E5" w:rsidRDefault="00D252E5" w:rsidP="009A0353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olmak</w:t>
      </w:r>
      <w:proofErr w:type="gramEnd"/>
      <w:r>
        <w:rPr>
          <w:rFonts w:ascii="Arial" w:hAnsi="Arial" w:cs="Arial"/>
        </w:rPr>
        <w:t xml:space="preserve"> üzere 5 sınıfa ayrılır.</w:t>
      </w:r>
    </w:p>
    <w:p w:rsidR="00D252E5" w:rsidRDefault="00D252E5" w:rsidP="009A0353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2220E8" w:rsidRDefault="002220E8" w:rsidP="00D71868">
      <w:pPr>
        <w:pStyle w:val="Balk3"/>
      </w:pPr>
      <w:r w:rsidRPr="00DC5A7B">
        <w:t>4.1.</w:t>
      </w:r>
      <w:r w:rsidR="00E200B2">
        <w:t>2</w:t>
      </w:r>
      <w:r w:rsidRPr="00DC5A7B">
        <w:tab/>
        <w:t>Gruplar</w:t>
      </w:r>
      <w:r w:rsidRPr="002220E8">
        <w:t xml:space="preserve"> </w:t>
      </w:r>
    </w:p>
    <w:p w:rsidR="002220E8" w:rsidRPr="00DC5A7B" w:rsidRDefault="002220E8" w:rsidP="00DC5A7B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  <w:r w:rsidRPr="00D41B77">
        <w:rPr>
          <w:rFonts w:ascii="Arial" w:hAnsi="Arial" w:cs="Arial"/>
        </w:rPr>
        <w:t>Sulama suları ihtiva ettikleri maddenin miktarına göre: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4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Tuzlu sular,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4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Sodyumlu sular,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4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Sodyum karbonatlı sular,</w:t>
      </w:r>
    </w:p>
    <w:p w:rsidR="00584363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4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Borlu sular</w:t>
      </w:r>
    </w:p>
    <w:p w:rsidR="002220E8" w:rsidRPr="00DC5A7B" w:rsidRDefault="002220E8" w:rsidP="00DC5A7B">
      <w:pPr>
        <w:pStyle w:val="Gvdemetni1"/>
        <w:shd w:val="clear" w:color="auto" w:fill="auto"/>
        <w:tabs>
          <w:tab w:val="left" w:pos="283"/>
        </w:tabs>
        <w:spacing w:line="234" w:lineRule="exact"/>
        <w:ind w:firstLine="0"/>
        <w:jc w:val="left"/>
        <w:rPr>
          <w:rFonts w:ascii="Arial" w:hAnsi="Arial" w:cs="Arial"/>
        </w:rPr>
      </w:pPr>
      <w:proofErr w:type="gramStart"/>
      <w:r w:rsidRPr="00DC5A7B">
        <w:rPr>
          <w:rFonts w:ascii="Arial" w:hAnsi="Arial" w:cs="Arial"/>
        </w:rPr>
        <w:t>olmak</w:t>
      </w:r>
      <w:proofErr w:type="gramEnd"/>
      <w:r w:rsidRPr="00DC5A7B">
        <w:rPr>
          <w:rFonts w:ascii="Arial" w:hAnsi="Arial" w:cs="Arial"/>
        </w:rPr>
        <w:t xml:space="preserve"> üzere 4 gruba ayrılır.</w:t>
      </w:r>
    </w:p>
    <w:p w:rsidR="002220E8" w:rsidRDefault="002220E8" w:rsidP="008470B5"/>
    <w:p w:rsidR="00E200B2" w:rsidRPr="009A0353" w:rsidRDefault="00E200B2" w:rsidP="00D71868">
      <w:pPr>
        <w:pStyle w:val="Balk3"/>
      </w:pPr>
      <w:r w:rsidRPr="009A0353">
        <w:t>4.1.2.1 Alt gruplar</w:t>
      </w:r>
    </w:p>
    <w:bookmarkEnd w:id="58"/>
    <w:bookmarkEnd w:id="59"/>
    <w:bookmarkEnd w:id="60"/>
    <w:p w:rsidR="002220E8" w:rsidRPr="00DC5A7B" w:rsidRDefault="002220E8" w:rsidP="002220E8">
      <w:pPr>
        <w:pStyle w:val="Gvdemetni1"/>
        <w:shd w:val="clear" w:color="auto" w:fill="auto"/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Tuzlu sular ihtiva ettikleri tuz miktarına göre;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1.Sınıf - Düşük </w:t>
      </w:r>
      <w:r w:rsidR="005D4450">
        <w:rPr>
          <w:rFonts w:ascii="Arial" w:hAnsi="Arial" w:cs="Arial"/>
        </w:rPr>
        <w:t>t</w:t>
      </w:r>
      <w:r w:rsidRPr="00DC5A7B">
        <w:rPr>
          <w:rFonts w:ascii="Arial" w:hAnsi="Arial" w:cs="Arial"/>
        </w:rPr>
        <w:t xml:space="preserve">uzlu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</w:t>
      </w:r>
      <w:r w:rsidR="009B570C">
        <w:rPr>
          <w:rFonts w:ascii="Arial" w:hAnsi="Arial" w:cs="Arial"/>
        </w:rPr>
        <w:t>T</w:t>
      </w:r>
      <w:r w:rsidR="0065111E" w:rsidRPr="00DC5A7B">
        <w:rPr>
          <w:rFonts w:ascii="Arial" w:hAnsi="Arial" w:cs="Arial"/>
          <w:vertAlign w:val="subscript"/>
        </w:rPr>
        <w:t>1</w:t>
      </w:r>
      <w:r w:rsidRPr="00DC5A7B">
        <w:rPr>
          <w:rFonts w:ascii="Arial" w:hAnsi="Arial" w:cs="Arial"/>
        </w:rPr>
        <w:t>),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2.Sınıf - Orta </w:t>
      </w:r>
      <w:r w:rsidR="005D4450">
        <w:rPr>
          <w:rFonts w:ascii="Arial" w:hAnsi="Arial" w:cs="Arial"/>
        </w:rPr>
        <w:t>t</w:t>
      </w:r>
      <w:r w:rsidRPr="00DC5A7B">
        <w:rPr>
          <w:rFonts w:ascii="Arial" w:hAnsi="Arial" w:cs="Arial"/>
        </w:rPr>
        <w:t xml:space="preserve">uzlu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</w:t>
      </w:r>
      <w:r w:rsidR="009B570C">
        <w:rPr>
          <w:rFonts w:ascii="Arial" w:hAnsi="Arial" w:cs="Arial"/>
        </w:rPr>
        <w:t>T</w:t>
      </w:r>
      <w:r w:rsidRPr="00DC5A7B">
        <w:rPr>
          <w:rStyle w:val="Gvdemetni6pt"/>
          <w:rFonts w:ascii="Arial" w:hAnsi="Arial" w:cs="Arial"/>
          <w:sz w:val="20"/>
          <w:szCs w:val="20"/>
          <w:vertAlign w:val="subscript"/>
        </w:rPr>
        <w:t>2</w:t>
      </w:r>
      <w:r w:rsidRPr="00DC5A7B">
        <w:rPr>
          <w:rFonts w:ascii="Arial" w:hAnsi="Arial" w:cs="Arial"/>
        </w:rPr>
        <w:t>),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3.Sınıf - Yüksek </w:t>
      </w:r>
      <w:r w:rsidR="005D4450">
        <w:rPr>
          <w:rFonts w:ascii="Arial" w:hAnsi="Arial" w:cs="Arial"/>
        </w:rPr>
        <w:t>t</w:t>
      </w:r>
      <w:r w:rsidRPr="00DC5A7B">
        <w:rPr>
          <w:rFonts w:ascii="Arial" w:hAnsi="Arial" w:cs="Arial"/>
        </w:rPr>
        <w:t xml:space="preserve">uzlu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</w:t>
      </w:r>
      <w:r w:rsidR="009B570C">
        <w:rPr>
          <w:rFonts w:ascii="Arial" w:hAnsi="Arial" w:cs="Arial"/>
        </w:rPr>
        <w:t>T</w:t>
      </w:r>
      <w:r w:rsidRPr="00DC5A7B">
        <w:rPr>
          <w:rFonts w:ascii="Arial" w:hAnsi="Arial" w:cs="Arial"/>
          <w:vertAlign w:val="subscript"/>
        </w:rPr>
        <w:t>3</w:t>
      </w:r>
      <w:r w:rsidRPr="00DC5A7B">
        <w:rPr>
          <w:rFonts w:ascii="Arial" w:hAnsi="Arial" w:cs="Arial"/>
        </w:rPr>
        <w:t>)</w:t>
      </w:r>
      <w:r w:rsidR="00130A56">
        <w:rPr>
          <w:rFonts w:ascii="Arial" w:hAnsi="Arial" w:cs="Arial"/>
        </w:rPr>
        <w:t>,</w:t>
      </w:r>
    </w:p>
    <w:p w:rsidR="005D4450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4.Sınıf - Çok </w:t>
      </w:r>
      <w:r w:rsidR="005D4450">
        <w:rPr>
          <w:rFonts w:ascii="Arial" w:hAnsi="Arial" w:cs="Arial"/>
        </w:rPr>
        <w:t>y</w:t>
      </w:r>
      <w:r w:rsidRPr="00DC5A7B">
        <w:rPr>
          <w:rFonts w:ascii="Arial" w:hAnsi="Arial" w:cs="Arial"/>
        </w:rPr>
        <w:t xml:space="preserve">üksek </w:t>
      </w:r>
      <w:r w:rsidR="005D4450">
        <w:rPr>
          <w:rFonts w:ascii="Arial" w:hAnsi="Arial" w:cs="Arial"/>
        </w:rPr>
        <w:t>t</w:t>
      </w:r>
      <w:r w:rsidRPr="00DC5A7B">
        <w:rPr>
          <w:rFonts w:ascii="Arial" w:hAnsi="Arial" w:cs="Arial"/>
        </w:rPr>
        <w:t xml:space="preserve">uzlu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</w:t>
      </w:r>
      <w:r w:rsidR="009B570C">
        <w:rPr>
          <w:rFonts w:ascii="Arial" w:hAnsi="Arial" w:cs="Arial"/>
        </w:rPr>
        <w:t>T</w:t>
      </w:r>
      <w:r w:rsidRPr="00DC5A7B">
        <w:rPr>
          <w:rStyle w:val="Gvdemetni6pt"/>
          <w:rFonts w:ascii="Arial" w:hAnsi="Arial" w:cs="Arial"/>
          <w:sz w:val="20"/>
          <w:szCs w:val="20"/>
          <w:vertAlign w:val="subscript"/>
        </w:rPr>
        <w:t>4</w:t>
      </w:r>
      <w:r w:rsidRPr="00DC5A7B">
        <w:rPr>
          <w:rFonts w:ascii="Arial" w:hAnsi="Arial" w:cs="Arial"/>
        </w:rPr>
        <w:t xml:space="preserve">) </w:t>
      </w:r>
    </w:p>
    <w:p w:rsidR="002220E8" w:rsidRDefault="002220E8" w:rsidP="00DC5A7B">
      <w:pPr>
        <w:pStyle w:val="Gvdemetni1"/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  <w:proofErr w:type="gramStart"/>
      <w:r w:rsidRPr="00DC5A7B">
        <w:rPr>
          <w:rFonts w:ascii="Arial" w:hAnsi="Arial" w:cs="Arial"/>
        </w:rPr>
        <w:t>olmak</w:t>
      </w:r>
      <w:proofErr w:type="gramEnd"/>
      <w:r w:rsidRPr="00DC5A7B">
        <w:rPr>
          <w:rFonts w:ascii="Arial" w:hAnsi="Arial" w:cs="Arial"/>
        </w:rPr>
        <w:t xml:space="preserve"> üzere 4 </w:t>
      </w:r>
      <w:r w:rsidR="003F0FCA">
        <w:rPr>
          <w:rFonts w:ascii="Arial" w:hAnsi="Arial" w:cs="Arial"/>
        </w:rPr>
        <w:t>alt gruba</w:t>
      </w:r>
      <w:r w:rsidR="003F0FCA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ayrılır.</w:t>
      </w:r>
    </w:p>
    <w:p w:rsidR="00E200B2" w:rsidRDefault="00E200B2" w:rsidP="00DC5A7B">
      <w:pPr>
        <w:pStyle w:val="Gvdemetni1"/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D71868" w:rsidRDefault="00D71868" w:rsidP="00DC5A7B">
      <w:pPr>
        <w:pStyle w:val="Gvdemetni1"/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D71868" w:rsidRPr="00DC5A7B" w:rsidRDefault="00D71868" w:rsidP="00DC5A7B">
      <w:pPr>
        <w:pStyle w:val="Gvdemetni1"/>
        <w:shd w:val="clear" w:color="auto" w:fill="auto"/>
        <w:tabs>
          <w:tab w:val="left" w:pos="283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2220E8" w:rsidRPr="00DC5A7B" w:rsidRDefault="002220E8" w:rsidP="002220E8">
      <w:pPr>
        <w:pStyle w:val="Gvdemetni1"/>
        <w:shd w:val="clear" w:color="auto" w:fill="auto"/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Sodyumlu sular, ihtiva ettikleri sodyum oranına göre: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1.Sınıf - Düşük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 xml:space="preserve">odyumlu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(A</w:t>
      </w:r>
      <w:r w:rsidR="0065111E" w:rsidRPr="00DC5A7B">
        <w:rPr>
          <w:rFonts w:ascii="Arial" w:hAnsi="Arial" w:cs="Arial"/>
          <w:vertAlign w:val="subscript"/>
        </w:rPr>
        <w:t>1</w:t>
      </w:r>
      <w:r w:rsidRPr="00DC5A7B">
        <w:rPr>
          <w:rFonts w:ascii="Arial" w:hAnsi="Arial" w:cs="Arial"/>
        </w:rPr>
        <w:t>),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2.Sınıf - Orta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 xml:space="preserve">odyumlu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(A</w:t>
      </w:r>
      <w:r w:rsidRPr="00DC5A7B">
        <w:rPr>
          <w:rStyle w:val="Gvdemetni6pt"/>
          <w:rFonts w:ascii="Arial" w:hAnsi="Arial" w:cs="Arial"/>
          <w:sz w:val="20"/>
          <w:szCs w:val="20"/>
          <w:vertAlign w:val="subscript"/>
        </w:rPr>
        <w:t>2</w:t>
      </w:r>
      <w:r w:rsidRPr="00DC5A7B">
        <w:rPr>
          <w:rFonts w:ascii="Arial" w:hAnsi="Arial" w:cs="Arial"/>
        </w:rPr>
        <w:t>),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3.Sınıf - Yüksek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 xml:space="preserve">odyumlu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(A</w:t>
      </w:r>
      <w:r w:rsidRPr="00DC5A7B">
        <w:rPr>
          <w:rStyle w:val="Gvdemetni6pt"/>
          <w:rFonts w:ascii="Arial" w:hAnsi="Arial" w:cs="Arial"/>
          <w:sz w:val="20"/>
          <w:szCs w:val="20"/>
          <w:vertAlign w:val="subscript"/>
        </w:rPr>
        <w:t>3</w:t>
      </w:r>
      <w:r w:rsidRPr="00DC5A7B">
        <w:rPr>
          <w:rFonts w:ascii="Arial" w:hAnsi="Arial" w:cs="Arial"/>
        </w:rPr>
        <w:t>),</w:t>
      </w:r>
    </w:p>
    <w:p w:rsidR="005D4450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4.Sınıf - Çok </w:t>
      </w:r>
      <w:r w:rsidR="005D4450">
        <w:rPr>
          <w:rFonts w:ascii="Arial" w:hAnsi="Arial" w:cs="Arial"/>
        </w:rPr>
        <w:t>y</w:t>
      </w:r>
      <w:r w:rsidRPr="00DC5A7B">
        <w:rPr>
          <w:rFonts w:ascii="Arial" w:hAnsi="Arial" w:cs="Arial"/>
        </w:rPr>
        <w:t xml:space="preserve">üksek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 xml:space="preserve">odyumlu </w:t>
      </w:r>
      <w:r w:rsidR="005D4450">
        <w:rPr>
          <w:rFonts w:ascii="Arial" w:hAnsi="Arial" w:cs="Arial"/>
        </w:rPr>
        <w:t>s</w:t>
      </w:r>
      <w:r w:rsidRPr="00DC5A7B">
        <w:rPr>
          <w:rFonts w:ascii="Arial" w:hAnsi="Arial" w:cs="Arial"/>
        </w:rPr>
        <w:t>ular (A</w:t>
      </w:r>
      <w:r w:rsidRPr="00DC5A7B">
        <w:rPr>
          <w:rStyle w:val="Gvdemetni6pt"/>
          <w:rFonts w:ascii="Arial" w:hAnsi="Arial" w:cs="Arial"/>
          <w:sz w:val="20"/>
          <w:szCs w:val="20"/>
          <w:vertAlign w:val="subscript"/>
        </w:rPr>
        <w:t>4</w:t>
      </w:r>
      <w:r w:rsidRPr="00DC5A7B">
        <w:rPr>
          <w:rFonts w:ascii="Arial" w:hAnsi="Arial" w:cs="Arial"/>
        </w:rPr>
        <w:t>)</w:t>
      </w:r>
    </w:p>
    <w:p w:rsidR="002220E8" w:rsidRDefault="002220E8" w:rsidP="00DC5A7B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proofErr w:type="gramStart"/>
      <w:r w:rsidRPr="00DC5A7B">
        <w:rPr>
          <w:rFonts w:ascii="Arial" w:hAnsi="Arial" w:cs="Arial"/>
        </w:rPr>
        <w:t>olmak</w:t>
      </w:r>
      <w:proofErr w:type="gramEnd"/>
      <w:r w:rsidRPr="00DC5A7B">
        <w:rPr>
          <w:rFonts w:ascii="Arial" w:hAnsi="Arial" w:cs="Arial"/>
        </w:rPr>
        <w:t xml:space="preserve"> üzere 4 </w:t>
      </w:r>
      <w:r w:rsidR="003F0FCA">
        <w:rPr>
          <w:rFonts w:ascii="Arial" w:hAnsi="Arial" w:cs="Arial"/>
        </w:rPr>
        <w:t>alt gruba</w:t>
      </w:r>
      <w:r w:rsidR="003F0FCA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ayrılır.</w:t>
      </w:r>
      <w:r w:rsidR="00AC01E4">
        <w:rPr>
          <w:rFonts w:ascii="Arial" w:hAnsi="Arial" w:cs="Arial"/>
        </w:rPr>
        <w:t xml:space="preserve"> </w:t>
      </w:r>
    </w:p>
    <w:p w:rsidR="0071346F" w:rsidRPr="00DC5A7B" w:rsidRDefault="0071346F" w:rsidP="00DC5A7B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2220E8" w:rsidRPr="00DC5A7B" w:rsidRDefault="002220E8" w:rsidP="002220E8">
      <w:pPr>
        <w:pStyle w:val="Gvdemetni1"/>
        <w:shd w:val="clear" w:color="auto" w:fill="auto"/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Sodyum karbonatlı sular</w:t>
      </w:r>
      <w:r w:rsidR="00031E28">
        <w:rPr>
          <w:rFonts w:ascii="Arial" w:hAnsi="Arial" w:cs="Arial"/>
        </w:rPr>
        <w:t>,</w:t>
      </w:r>
      <w:r w:rsidRPr="00DC5A7B">
        <w:rPr>
          <w:rFonts w:ascii="Arial" w:hAnsi="Arial" w:cs="Arial"/>
        </w:rPr>
        <w:t xml:space="preserve"> </w:t>
      </w:r>
      <w:r w:rsidR="00773DD8">
        <w:rPr>
          <w:rFonts w:ascii="Arial" w:hAnsi="Arial" w:cs="Arial"/>
        </w:rPr>
        <w:t>artık</w:t>
      </w:r>
      <w:r w:rsidR="00773DD8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sodyum karbonat değerine göre;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1.Sınıf - </w:t>
      </w:r>
      <w:r w:rsidR="005D4450">
        <w:rPr>
          <w:rFonts w:ascii="Arial" w:hAnsi="Arial" w:cs="Arial"/>
        </w:rPr>
        <w:t>S</w:t>
      </w:r>
      <w:r w:rsidR="005D4450" w:rsidRPr="002220E8">
        <w:rPr>
          <w:rFonts w:ascii="Arial" w:hAnsi="Arial" w:cs="Arial"/>
        </w:rPr>
        <w:t>ulamaya uygun sular,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2.Sınıf - </w:t>
      </w:r>
      <w:r w:rsidR="005D4450">
        <w:rPr>
          <w:rFonts w:ascii="Arial" w:hAnsi="Arial" w:cs="Arial"/>
        </w:rPr>
        <w:t>S</w:t>
      </w:r>
      <w:r w:rsidR="005D4450" w:rsidRPr="002220E8">
        <w:rPr>
          <w:rFonts w:ascii="Arial" w:hAnsi="Arial" w:cs="Arial"/>
        </w:rPr>
        <w:t>ulamaya orta derecede uygun sular</w:t>
      </w:r>
      <w:r w:rsidRPr="00DC5A7B">
        <w:rPr>
          <w:rFonts w:ascii="Arial" w:hAnsi="Arial" w:cs="Arial"/>
        </w:rPr>
        <w:t>,</w:t>
      </w:r>
    </w:p>
    <w:p w:rsidR="005D4450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3.Sınıf - </w:t>
      </w:r>
      <w:r w:rsidR="005D4450">
        <w:rPr>
          <w:rFonts w:ascii="Arial" w:hAnsi="Arial" w:cs="Arial"/>
        </w:rPr>
        <w:t>S</w:t>
      </w:r>
      <w:r w:rsidR="005D4450" w:rsidRPr="002220E8">
        <w:rPr>
          <w:rFonts w:ascii="Arial" w:hAnsi="Arial" w:cs="Arial"/>
        </w:rPr>
        <w:t xml:space="preserve">ulamaya uygun olmayan sular </w:t>
      </w:r>
    </w:p>
    <w:p w:rsidR="002220E8" w:rsidRDefault="002220E8" w:rsidP="00DC5A7B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proofErr w:type="gramStart"/>
      <w:r w:rsidRPr="00DC5A7B">
        <w:rPr>
          <w:rFonts w:ascii="Arial" w:hAnsi="Arial" w:cs="Arial"/>
        </w:rPr>
        <w:t>olmak</w:t>
      </w:r>
      <w:proofErr w:type="gramEnd"/>
      <w:r w:rsidRPr="00DC5A7B">
        <w:rPr>
          <w:rFonts w:ascii="Arial" w:hAnsi="Arial" w:cs="Arial"/>
        </w:rPr>
        <w:t xml:space="preserve"> üzere 3 </w:t>
      </w:r>
      <w:r w:rsidR="003F0FCA">
        <w:rPr>
          <w:rFonts w:ascii="Arial" w:hAnsi="Arial" w:cs="Arial"/>
        </w:rPr>
        <w:t>alt gruba</w:t>
      </w:r>
      <w:r w:rsidR="003F0FCA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ayrılır.</w:t>
      </w:r>
    </w:p>
    <w:p w:rsidR="0071346F" w:rsidRPr="00DC5A7B" w:rsidRDefault="0071346F" w:rsidP="00DC5A7B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</w:p>
    <w:p w:rsidR="002220E8" w:rsidRPr="00DC5A7B" w:rsidRDefault="002220E8" w:rsidP="002220E8">
      <w:pPr>
        <w:pStyle w:val="Gvdemetni1"/>
        <w:shd w:val="clear" w:color="auto" w:fill="auto"/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Borlu sular, bor </w:t>
      </w:r>
      <w:r w:rsidR="008D49E3">
        <w:rPr>
          <w:rFonts w:ascii="Arial" w:hAnsi="Arial" w:cs="Arial"/>
        </w:rPr>
        <w:t xml:space="preserve">miktarına </w:t>
      </w:r>
      <w:r w:rsidRPr="00DC5A7B">
        <w:rPr>
          <w:rFonts w:ascii="Arial" w:hAnsi="Arial" w:cs="Arial"/>
        </w:rPr>
        <w:t>göre;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1.Sınıf - Sulamaya </w:t>
      </w:r>
      <w:r w:rsidR="00A87D30" w:rsidRPr="002220E8">
        <w:rPr>
          <w:rFonts w:ascii="Arial" w:hAnsi="Arial" w:cs="Arial"/>
        </w:rPr>
        <w:t>iyi derecede uygun sular</w:t>
      </w:r>
      <w:r w:rsidRPr="00DC5A7B">
        <w:rPr>
          <w:rFonts w:ascii="Arial" w:hAnsi="Arial" w:cs="Arial"/>
        </w:rPr>
        <w:t>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Style w:val="Gvdemetni6pt"/>
          <w:rFonts w:ascii="Arial" w:hAnsi="Arial" w:cs="Arial"/>
          <w:sz w:val="20"/>
          <w:szCs w:val="20"/>
        </w:rPr>
        <w:t>2</w:t>
      </w:r>
      <w:r w:rsidRPr="00DC5A7B">
        <w:rPr>
          <w:rFonts w:ascii="Arial" w:hAnsi="Arial" w:cs="Arial"/>
        </w:rPr>
        <w:t xml:space="preserve">.Sınıf - Sulamaya </w:t>
      </w:r>
      <w:r w:rsidR="00A87D30" w:rsidRPr="002220E8">
        <w:rPr>
          <w:rFonts w:ascii="Arial" w:hAnsi="Arial" w:cs="Arial"/>
        </w:rPr>
        <w:t>uygun sula</w:t>
      </w:r>
      <w:r w:rsidRPr="00DC5A7B">
        <w:rPr>
          <w:rFonts w:ascii="Arial" w:hAnsi="Arial" w:cs="Arial"/>
        </w:rPr>
        <w:t>r,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3.Sınıf - Sulamaya </w:t>
      </w:r>
      <w:r w:rsidR="00A87D30" w:rsidRPr="002220E8">
        <w:rPr>
          <w:rFonts w:ascii="Arial" w:hAnsi="Arial" w:cs="Arial"/>
        </w:rPr>
        <w:t>orta der</w:t>
      </w:r>
      <w:r w:rsidR="008654CA">
        <w:rPr>
          <w:rFonts w:ascii="Arial" w:hAnsi="Arial" w:cs="Arial"/>
        </w:rPr>
        <w:t>e</w:t>
      </w:r>
      <w:r w:rsidR="00A87D30" w:rsidRPr="002220E8">
        <w:rPr>
          <w:rFonts w:ascii="Arial" w:hAnsi="Arial" w:cs="Arial"/>
        </w:rPr>
        <w:t>cede uygun sular</w:t>
      </w:r>
      <w:r w:rsidRPr="00DC5A7B">
        <w:rPr>
          <w:rFonts w:ascii="Arial" w:hAnsi="Arial" w:cs="Arial"/>
        </w:rPr>
        <w:t>,</w:t>
      </w:r>
    </w:p>
    <w:p w:rsidR="002220E8" w:rsidRPr="00DC5A7B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4.Sınıf - Sulamada </w:t>
      </w:r>
      <w:r w:rsidR="00A87D30" w:rsidRPr="002220E8">
        <w:rPr>
          <w:rFonts w:ascii="Arial" w:hAnsi="Arial" w:cs="Arial"/>
        </w:rPr>
        <w:t>şüpheli sular</w:t>
      </w:r>
      <w:r w:rsidRPr="00DC5A7B">
        <w:rPr>
          <w:rFonts w:ascii="Arial" w:hAnsi="Arial" w:cs="Arial"/>
        </w:rPr>
        <w:t>,</w:t>
      </w:r>
    </w:p>
    <w:p w:rsidR="00A87D30" w:rsidRDefault="002220E8" w:rsidP="002220E8">
      <w:pPr>
        <w:pStyle w:val="Gvdemetni1"/>
        <w:numPr>
          <w:ilvl w:val="0"/>
          <w:numId w:val="38"/>
        </w:numPr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5.Sınıf - Sulamaya </w:t>
      </w:r>
      <w:r w:rsidR="00A87D30" w:rsidRPr="002220E8">
        <w:rPr>
          <w:rFonts w:ascii="Arial" w:hAnsi="Arial" w:cs="Arial"/>
        </w:rPr>
        <w:t>uygun olmayan sular</w:t>
      </w:r>
    </w:p>
    <w:p w:rsidR="002220E8" w:rsidRPr="00DC5A7B" w:rsidRDefault="002220E8" w:rsidP="00DC5A7B">
      <w:pPr>
        <w:pStyle w:val="Gvdemetni1"/>
        <w:shd w:val="clear" w:color="auto" w:fill="auto"/>
        <w:tabs>
          <w:tab w:val="left" w:pos="269"/>
        </w:tabs>
        <w:spacing w:line="238" w:lineRule="exact"/>
        <w:ind w:firstLine="0"/>
        <w:jc w:val="left"/>
        <w:rPr>
          <w:rFonts w:ascii="Arial" w:hAnsi="Arial" w:cs="Arial"/>
        </w:rPr>
      </w:pPr>
      <w:proofErr w:type="gramStart"/>
      <w:r w:rsidRPr="00DC5A7B">
        <w:rPr>
          <w:rFonts w:ascii="Arial" w:hAnsi="Arial" w:cs="Arial"/>
        </w:rPr>
        <w:t>olmak</w:t>
      </w:r>
      <w:proofErr w:type="gramEnd"/>
      <w:r w:rsidRPr="00DC5A7B">
        <w:rPr>
          <w:rFonts w:ascii="Arial" w:hAnsi="Arial" w:cs="Arial"/>
        </w:rPr>
        <w:t xml:space="preserve"> üzere 5 </w:t>
      </w:r>
      <w:r w:rsidR="003F0FCA">
        <w:rPr>
          <w:rFonts w:ascii="Arial" w:hAnsi="Arial" w:cs="Arial"/>
        </w:rPr>
        <w:t>alt gruba</w:t>
      </w:r>
      <w:r w:rsidR="003F0FCA" w:rsidRPr="00DC5A7B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ayrılır.</w:t>
      </w:r>
    </w:p>
    <w:p w:rsidR="00FC426F" w:rsidRDefault="00FC426F" w:rsidP="00C57629">
      <w:pPr>
        <w:rPr>
          <w:rFonts w:cs="Arial"/>
          <w:szCs w:val="20"/>
        </w:rPr>
      </w:pPr>
    </w:p>
    <w:p w:rsidR="00B64CD8" w:rsidRPr="00DC5A7B" w:rsidRDefault="00B64CD8" w:rsidP="00B64CD8">
      <w:pPr>
        <w:pStyle w:val="Balk2"/>
        <w:rPr>
          <w:bCs/>
          <w:color w:val="000000" w:themeColor="text1"/>
          <w:sz w:val="22"/>
          <w:szCs w:val="26"/>
          <w:lang w:val="tr-TR"/>
        </w:rPr>
      </w:pPr>
      <w:bookmarkStart w:id="61" w:name="_Toc349927040"/>
      <w:bookmarkStart w:id="62" w:name="_Toc400717974"/>
      <w:r w:rsidRPr="00DC5A7B">
        <w:rPr>
          <w:bCs/>
          <w:color w:val="000000" w:themeColor="text1"/>
          <w:szCs w:val="25"/>
          <w:lang w:val="tr-TR"/>
        </w:rPr>
        <w:t>4.</w:t>
      </w:r>
      <w:r w:rsidR="004C34CD" w:rsidRPr="00DC5A7B">
        <w:rPr>
          <w:bCs/>
          <w:color w:val="000000" w:themeColor="text1"/>
          <w:szCs w:val="25"/>
          <w:lang w:val="tr-TR"/>
        </w:rPr>
        <w:t>2</w:t>
      </w:r>
      <w:r w:rsidRPr="00DC5A7B">
        <w:rPr>
          <w:bCs/>
          <w:color w:val="000000" w:themeColor="text1"/>
          <w:szCs w:val="25"/>
          <w:lang w:val="tr-TR"/>
        </w:rPr>
        <w:tab/>
      </w:r>
      <w:r w:rsidR="004C34CD" w:rsidRPr="00DC5A7B">
        <w:rPr>
          <w:color w:val="000000" w:themeColor="text1"/>
          <w:lang w:val="tr-TR"/>
        </w:rPr>
        <w:t>Özellikler</w:t>
      </w:r>
      <w:bookmarkEnd w:id="61"/>
      <w:bookmarkEnd w:id="62"/>
    </w:p>
    <w:p w:rsidR="00B64CD8" w:rsidRPr="004F67B4" w:rsidRDefault="00B64CD8" w:rsidP="00B64CD8">
      <w:pPr>
        <w:shd w:val="clear" w:color="auto" w:fill="FFFFFF"/>
        <w:jc w:val="both"/>
        <w:rPr>
          <w:color w:val="C0504D" w:themeColor="accent2"/>
          <w:szCs w:val="25"/>
        </w:rPr>
      </w:pPr>
    </w:p>
    <w:p w:rsidR="004C34CD" w:rsidRPr="004F67B4" w:rsidRDefault="008C6B50" w:rsidP="00D71868">
      <w:pPr>
        <w:pStyle w:val="Balk3"/>
      </w:pPr>
      <w:bookmarkStart w:id="63" w:name="_Toc349927041"/>
      <w:r w:rsidRPr="004F67B4">
        <w:t>4.2.1</w:t>
      </w:r>
      <w:r w:rsidRPr="004F67B4">
        <w:tab/>
      </w:r>
      <w:r w:rsidR="002220E8">
        <w:t xml:space="preserve">Genel </w:t>
      </w:r>
      <w:r w:rsidRPr="004F67B4">
        <w:t>ö</w:t>
      </w:r>
      <w:r w:rsidR="004A162F" w:rsidRPr="004F67B4">
        <w:t>zellikler</w:t>
      </w:r>
    </w:p>
    <w:p w:rsidR="00D71868" w:rsidRDefault="00D71868" w:rsidP="00D71868">
      <w:pPr>
        <w:pStyle w:val="Balk3"/>
      </w:pPr>
    </w:p>
    <w:p w:rsidR="00097253" w:rsidRPr="00DC5A7B" w:rsidRDefault="00D71868" w:rsidP="00D71868">
      <w:pPr>
        <w:pStyle w:val="Balk3"/>
      </w:pPr>
      <w:r>
        <w:t xml:space="preserve">4.2.2.1 </w:t>
      </w:r>
      <w:r w:rsidR="00097253" w:rsidRPr="00DC5A7B">
        <w:t>Sıcaklık</w:t>
      </w:r>
    </w:p>
    <w:p w:rsidR="00097253" w:rsidRPr="00E84C6C" w:rsidRDefault="00E84C6C" w:rsidP="00DC5A7B">
      <w:pPr>
        <w:pStyle w:val="Gvdemetni1"/>
        <w:shd w:val="clear" w:color="auto" w:fill="auto"/>
        <w:spacing w:line="200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Sulama </w:t>
      </w:r>
      <w:proofErr w:type="gramStart"/>
      <w:r>
        <w:rPr>
          <w:rFonts w:ascii="Arial" w:hAnsi="Arial" w:cs="Arial"/>
        </w:rPr>
        <w:t xml:space="preserve">suyunda </w:t>
      </w:r>
      <w:r w:rsidR="004D6CDE">
        <w:rPr>
          <w:rFonts w:ascii="Arial" w:hAnsi="Arial" w:cs="Arial"/>
        </w:rPr>
        <w:t xml:space="preserve"> </w:t>
      </w:r>
      <w:r w:rsidR="00077E28">
        <w:rPr>
          <w:rFonts w:ascii="Arial" w:hAnsi="Arial" w:cs="Arial"/>
        </w:rPr>
        <w:t>en</w:t>
      </w:r>
      <w:proofErr w:type="gramEnd"/>
      <w:r w:rsidR="00077E28">
        <w:rPr>
          <w:rFonts w:ascii="Arial" w:hAnsi="Arial" w:cs="Arial"/>
        </w:rPr>
        <w:t xml:space="preserve"> iyi </w:t>
      </w:r>
      <w:r>
        <w:rPr>
          <w:rFonts w:ascii="Arial" w:hAnsi="Arial" w:cs="Arial"/>
        </w:rPr>
        <w:t>sıcaklık 10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>C</w:t>
      </w:r>
      <w:r w:rsidR="00BF55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BF55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</w:t>
      </w:r>
      <w:r>
        <w:rPr>
          <w:rFonts w:ascii="Arial" w:hAnsi="Arial" w:cs="Arial"/>
        </w:rPr>
        <w:t xml:space="preserve">C olmalıdır. </w:t>
      </w:r>
    </w:p>
    <w:p w:rsidR="00FE569A" w:rsidRPr="00DC5A7B" w:rsidRDefault="00FE569A" w:rsidP="00DC5A7B">
      <w:pPr>
        <w:pStyle w:val="Gvdemetni1"/>
        <w:shd w:val="clear" w:color="auto" w:fill="auto"/>
        <w:spacing w:line="200" w:lineRule="exact"/>
        <w:ind w:firstLine="0"/>
        <w:rPr>
          <w:rFonts w:ascii="Arial" w:hAnsi="Arial" w:cs="Arial"/>
        </w:rPr>
      </w:pPr>
    </w:p>
    <w:p w:rsidR="00097253" w:rsidRPr="00DC5A7B" w:rsidRDefault="00FE569A" w:rsidP="00D71868">
      <w:pPr>
        <w:pStyle w:val="Balk3"/>
      </w:pPr>
      <w:r w:rsidRPr="00DC5A7B">
        <w:t>4.2.1.</w:t>
      </w:r>
      <w:r w:rsidR="004D6CDE">
        <w:t>2</w:t>
      </w:r>
      <w:r w:rsidR="004D6CDE" w:rsidRPr="00DC5A7B">
        <w:t xml:space="preserve"> </w:t>
      </w:r>
      <w:proofErr w:type="spellStart"/>
      <w:r w:rsidR="00097253" w:rsidRPr="00DC5A7B">
        <w:t>pH</w:t>
      </w:r>
      <w:proofErr w:type="spellEnd"/>
      <w:r w:rsidR="00097253" w:rsidRPr="00DC5A7B">
        <w:t xml:space="preserve"> </w:t>
      </w:r>
      <w:r w:rsidR="00223D0C">
        <w:t>değeri</w:t>
      </w:r>
    </w:p>
    <w:p w:rsidR="008F2A29" w:rsidRDefault="00C67627" w:rsidP="009A0353">
      <w:pPr>
        <w:pStyle w:val="Gvdemetni1"/>
        <w:shd w:val="clear" w:color="auto" w:fill="auto"/>
        <w:spacing w:line="238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97253" w:rsidRPr="00DC5A7B">
        <w:rPr>
          <w:rFonts w:ascii="Arial" w:hAnsi="Arial" w:cs="Arial"/>
        </w:rPr>
        <w:t xml:space="preserve">ulama suyunun </w:t>
      </w:r>
      <w:proofErr w:type="spellStart"/>
      <w:r w:rsidR="00097253" w:rsidRPr="00DC5A7B">
        <w:rPr>
          <w:rFonts w:ascii="Arial" w:hAnsi="Arial" w:cs="Arial"/>
        </w:rPr>
        <w:t>pH’sı</w:t>
      </w:r>
      <w:proofErr w:type="spellEnd"/>
      <w:r w:rsidR="00B7151C">
        <w:rPr>
          <w:rFonts w:ascii="Arial" w:hAnsi="Arial" w:cs="Arial"/>
        </w:rPr>
        <w:t xml:space="preserve"> </w:t>
      </w:r>
      <w:r w:rsidR="004D6CDE">
        <w:rPr>
          <w:rFonts w:ascii="Arial" w:hAnsi="Arial" w:cs="Arial"/>
        </w:rPr>
        <w:t>5,5</w:t>
      </w:r>
      <w:r w:rsidR="00B7151C">
        <w:rPr>
          <w:rFonts w:ascii="Arial" w:hAnsi="Arial" w:cs="Arial"/>
        </w:rPr>
        <w:t xml:space="preserve"> </w:t>
      </w:r>
      <w:r w:rsidR="004D6CDE">
        <w:rPr>
          <w:rFonts w:ascii="Arial" w:hAnsi="Arial" w:cs="Arial"/>
        </w:rPr>
        <w:t>-</w:t>
      </w:r>
      <w:r w:rsidR="00B7151C">
        <w:rPr>
          <w:rFonts w:ascii="Arial" w:hAnsi="Arial" w:cs="Arial"/>
        </w:rPr>
        <w:t xml:space="preserve"> </w:t>
      </w:r>
      <w:r w:rsidR="004D6CDE">
        <w:rPr>
          <w:rFonts w:ascii="Arial" w:hAnsi="Arial" w:cs="Arial"/>
        </w:rPr>
        <w:t>8,5 arasında olmalıdır.</w:t>
      </w:r>
    </w:p>
    <w:p w:rsidR="006E2713" w:rsidRDefault="006E2713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  <w:b/>
          <w:sz w:val="22"/>
          <w:szCs w:val="22"/>
        </w:rPr>
      </w:pPr>
    </w:p>
    <w:p w:rsidR="006E2713" w:rsidRDefault="006E2713" w:rsidP="00D71868">
      <w:pPr>
        <w:pStyle w:val="Balk3"/>
      </w:pPr>
      <w:r>
        <w:t>4.2.2 Sınıf özellikleri</w:t>
      </w:r>
    </w:p>
    <w:p w:rsidR="00D65649" w:rsidRDefault="00D65649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</w:p>
    <w:p w:rsidR="00165E79" w:rsidRDefault="00F077A1" w:rsidP="00D71868">
      <w:pPr>
        <w:pStyle w:val="Balk3"/>
      </w:pPr>
      <w:bookmarkStart w:id="64" w:name="_Toc524434558"/>
      <w:bookmarkStart w:id="65" w:name="_Toc35849325"/>
      <w:bookmarkEnd w:id="63"/>
      <w:r w:rsidRPr="00716A49">
        <w:rPr>
          <w:color w:val="000000" w:themeColor="text1"/>
          <w:lang w:eastAsia="zh-CN"/>
        </w:rPr>
        <w:t>4.2.</w:t>
      </w:r>
      <w:r w:rsidR="00FC426F">
        <w:rPr>
          <w:color w:val="000000" w:themeColor="text1"/>
          <w:lang w:eastAsia="zh-CN"/>
        </w:rPr>
        <w:t>2</w:t>
      </w:r>
      <w:r w:rsidR="006E2713">
        <w:rPr>
          <w:color w:val="000000" w:themeColor="text1"/>
          <w:lang w:eastAsia="zh-CN"/>
        </w:rPr>
        <w:t>.1</w:t>
      </w:r>
      <w:r w:rsidRPr="00716A49">
        <w:rPr>
          <w:color w:val="000000" w:themeColor="text1"/>
          <w:lang w:eastAsia="zh-CN"/>
        </w:rPr>
        <w:t xml:space="preserve"> </w:t>
      </w:r>
      <w:r w:rsidR="006E2713">
        <w:t>K</w:t>
      </w:r>
      <w:r>
        <w:t xml:space="preserve">imyasal ve fiziksel </w:t>
      </w:r>
      <w:r w:rsidRPr="00BA4F2E">
        <w:t>özellikleri</w:t>
      </w:r>
    </w:p>
    <w:p w:rsidR="00B7151C" w:rsidRDefault="00165E79" w:rsidP="00B7151C">
      <w:r w:rsidRPr="00DC5A7B">
        <w:t xml:space="preserve">Sulama sularının </w:t>
      </w:r>
      <w:r w:rsidR="00F077A1">
        <w:t>kimyasal ve fiziksel</w:t>
      </w:r>
      <w:r w:rsidRPr="00DC5A7B">
        <w:t xml:space="preserve"> öze</w:t>
      </w:r>
      <w:r w:rsidR="00EF36E1" w:rsidRPr="00DC5A7B">
        <w:t>l</w:t>
      </w:r>
      <w:r w:rsidRPr="00DC5A7B">
        <w:t xml:space="preserve">likleri Çizelge </w:t>
      </w:r>
      <w:r w:rsidR="007156E5">
        <w:t>1</w:t>
      </w:r>
      <w:r w:rsidRPr="00DC5A7B">
        <w:t xml:space="preserve">’de verilen </w:t>
      </w:r>
      <w:r w:rsidR="00975E98">
        <w:t xml:space="preserve">sınıf </w:t>
      </w:r>
      <w:r w:rsidRPr="00DC5A7B">
        <w:t>değerler</w:t>
      </w:r>
      <w:r w:rsidR="00975E98">
        <w:t>ine</w:t>
      </w:r>
      <w:r w:rsidRPr="00DC5A7B">
        <w:t xml:space="preserve"> uygun olmalıdır.</w:t>
      </w:r>
      <w:r w:rsidR="001C1A98">
        <w:t xml:space="preserve"> </w:t>
      </w:r>
    </w:p>
    <w:p w:rsidR="00B7151C" w:rsidRDefault="00B7151C" w:rsidP="00B7151C"/>
    <w:p w:rsidR="00B7151C" w:rsidRPr="00DC5A7B" w:rsidRDefault="00B7151C" w:rsidP="00DC5A7B">
      <w:r w:rsidRPr="00772E03">
        <w:rPr>
          <w:b/>
          <w:bCs/>
          <w:color w:val="000000" w:themeColor="text1"/>
          <w:szCs w:val="20"/>
        </w:rPr>
        <w:t xml:space="preserve">Çizelge </w:t>
      </w:r>
      <w:r>
        <w:rPr>
          <w:b/>
          <w:bCs/>
          <w:color w:val="000000" w:themeColor="text1"/>
          <w:szCs w:val="20"/>
        </w:rPr>
        <w:t>1</w:t>
      </w:r>
      <w:r w:rsidRPr="00DC5A7B">
        <w:rPr>
          <w:b/>
          <w:bCs/>
          <w:color w:val="000000" w:themeColor="text1"/>
          <w:szCs w:val="20"/>
        </w:rPr>
        <w:t xml:space="preserve"> – </w:t>
      </w:r>
      <w:r w:rsidRPr="00D843C8">
        <w:rPr>
          <w:color w:val="000000" w:themeColor="text1"/>
          <w:szCs w:val="20"/>
        </w:rPr>
        <w:t>Sulama sularının fiziksel ve kimyasal özellikleri</w:t>
      </w:r>
    </w:p>
    <w:tbl>
      <w:tblPr>
        <w:tblStyle w:val="TabloKlavuzu"/>
        <w:tblpPr w:leftFromText="141" w:rightFromText="141" w:vertAnchor="text" w:horzAnchor="margin" w:tblpX="108" w:tblpY="181"/>
        <w:tblW w:w="9315" w:type="dxa"/>
        <w:tblLayout w:type="fixed"/>
        <w:tblLook w:val="04A0" w:firstRow="1" w:lastRow="0" w:firstColumn="1" w:lastColumn="0" w:noHBand="0" w:noVBand="1"/>
      </w:tblPr>
      <w:tblGrid>
        <w:gridCol w:w="2519"/>
        <w:gridCol w:w="1275"/>
        <w:gridCol w:w="962"/>
        <w:gridCol w:w="1520"/>
        <w:gridCol w:w="1519"/>
        <w:gridCol w:w="1520"/>
      </w:tblGrid>
      <w:tr w:rsidR="00B7151C" w:rsidRPr="00674AB4" w:rsidTr="009A0353">
        <w:trPr>
          <w:trHeight w:val="110"/>
        </w:trPr>
        <w:tc>
          <w:tcPr>
            <w:tcW w:w="9315" w:type="dxa"/>
            <w:gridSpan w:val="6"/>
          </w:tcPr>
          <w:p w:rsidR="00B7151C" w:rsidRPr="00DC5A7B" w:rsidRDefault="00B7151C" w:rsidP="000E5D50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Sulama su</w:t>
            </w:r>
            <w:r>
              <w:rPr>
                <w:color w:val="000000" w:themeColor="text1"/>
                <w:sz w:val="20"/>
                <w:szCs w:val="20"/>
                <w:lang w:val="tr-TR"/>
              </w:rPr>
              <w:t xml:space="preserve">larının fiziksel ve kimyasal özelliklerine göre </w:t>
            </w: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sınıf</w:t>
            </w:r>
            <w:r>
              <w:rPr>
                <w:color w:val="000000" w:themeColor="text1"/>
                <w:sz w:val="20"/>
                <w:szCs w:val="20"/>
                <w:lang w:val="tr-TR"/>
              </w:rPr>
              <w:t xml:space="preserve"> değerleri</w:t>
            </w:r>
          </w:p>
        </w:tc>
      </w:tr>
      <w:tr w:rsidR="00B7151C" w:rsidRPr="00674AB4" w:rsidTr="009A0353">
        <w:trPr>
          <w:trHeight w:val="474"/>
        </w:trPr>
        <w:tc>
          <w:tcPr>
            <w:tcW w:w="2519" w:type="dxa"/>
          </w:tcPr>
          <w:p w:rsidR="00B7151C" w:rsidRPr="00674AB4" w:rsidRDefault="00B7151C" w:rsidP="00B7151C">
            <w:pPr>
              <w:pStyle w:val="Balk2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</w:p>
          <w:p w:rsidR="00B7151C" w:rsidRPr="00DC5A7B" w:rsidRDefault="00B7151C" w:rsidP="00B7151C">
            <w:pPr>
              <w:pStyle w:val="Balk2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 xml:space="preserve">Kalite </w:t>
            </w:r>
            <w:proofErr w:type="gramStart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kriterleri</w:t>
            </w:r>
            <w:proofErr w:type="gramEnd"/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I.sınıf</w:t>
            </w:r>
            <w:proofErr w:type="spellEnd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 xml:space="preserve">  (</w:t>
            </w:r>
            <w:proofErr w:type="gramStart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 xml:space="preserve">çok     </w:t>
            </w:r>
            <w:r w:rsidRPr="00674AB4">
              <w:rPr>
                <w:color w:val="000000" w:themeColor="text1"/>
                <w:sz w:val="20"/>
                <w:szCs w:val="20"/>
                <w:lang w:val="tr-TR"/>
              </w:rPr>
              <w:t xml:space="preserve">   </w:t>
            </w: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iyi</w:t>
            </w:r>
            <w:proofErr w:type="gramEnd"/>
            <w:r w:rsidRPr="00674AB4">
              <w:rPr>
                <w:color w:val="000000" w:themeColor="text1"/>
                <w:sz w:val="20"/>
                <w:szCs w:val="20"/>
                <w:lang w:val="tr-TR"/>
              </w:rPr>
              <w:t>)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proofErr w:type="gramStart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II.sınıf</w:t>
            </w:r>
            <w:proofErr w:type="spellEnd"/>
            <w:proofErr w:type="gramEnd"/>
          </w:p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(iyi)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proofErr w:type="gramStart"/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III.sınıf</w:t>
            </w:r>
            <w:proofErr w:type="spellEnd"/>
            <w:proofErr w:type="gramEnd"/>
          </w:p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color w:val="000000" w:themeColor="text1"/>
                <w:sz w:val="20"/>
                <w:szCs w:val="20"/>
                <w:lang w:val="tr-TR"/>
              </w:rPr>
              <w:t>(kullanılabilir)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proofErr w:type="gramStart"/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t>IV.sınıf</w:t>
            </w:r>
            <w:proofErr w:type="spellEnd"/>
            <w:proofErr w:type="gramEnd"/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br/>
              <w:t>(</w:t>
            </w:r>
            <w:r>
              <w:rPr>
                <w:bCs/>
                <w:color w:val="000000" w:themeColor="text1"/>
                <w:sz w:val="20"/>
                <w:szCs w:val="20"/>
                <w:lang w:val="tr-TR"/>
              </w:rPr>
              <w:t>i</w:t>
            </w:r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t>htiyatla kullanılmalı)</w:t>
            </w:r>
          </w:p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t>V.Sınıf</w:t>
            </w:r>
            <w:proofErr w:type="spellEnd"/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Cs/>
                <w:color w:val="000000" w:themeColor="text1"/>
                <w:sz w:val="20"/>
                <w:szCs w:val="20"/>
                <w:lang w:val="tr-TR"/>
              </w:rPr>
              <w:br/>
              <w:t>(zararlı uygun değil)</w:t>
            </w:r>
          </w:p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B7151C" w:rsidRPr="00674AB4" w:rsidTr="009A0353">
        <w:trPr>
          <w:trHeight w:val="191"/>
        </w:trPr>
        <w:tc>
          <w:tcPr>
            <w:tcW w:w="2519" w:type="dxa"/>
          </w:tcPr>
          <w:p w:rsidR="00B7151C" w:rsidRPr="00DC5A7B" w:rsidRDefault="00B7151C" w:rsidP="009A0353">
            <w:pPr>
              <w:pStyle w:val="Balk2"/>
              <w:jc w:val="left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Elektriksel İletkenlik</w:t>
            </w:r>
            <w:r w:rsidR="006F1B9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(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EC</w:t>
            </w:r>
            <w:r w:rsidR="006F1B9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), </w:t>
            </w:r>
            <w:proofErr w:type="spellStart"/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mS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/m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0-25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25-75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75-200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200-300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300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den fazla</w:t>
            </w:r>
          </w:p>
        </w:tc>
      </w:tr>
      <w:tr w:rsidR="00B7151C" w:rsidRPr="00674AB4" w:rsidTr="009A0353">
        <w:trPr>
          <w:trHeight w:val="224"/>
        </w:trPr>
        <w:tc>
          <w:tcPr>
            <w:tcW w:w="2519" w:type="dxa"/>
          </w:tcPr>
          <w:p w:rsidR="00B7151C" w:rsidRPr="00DC5A7B" w:rsidRDefault="00B7151C" w:rsidP="009A0353">
            <w:pPr>
              <w:pStyle w:val="Balk2"/>
              <w:jc w:val="left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Değişebilir sodyum yüzdesi,%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den az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20-40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40-60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60-80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80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den fazla</w:t>
            </w:r>
          </w:p>
        </w:tc>
      </w:tr>
      <w:tr w:rsidR="00B7151C" w:rsidRPr="00674AB4" w:rsidTr="009A0353">
        <w:trPr>
          <w:trHeight w:val="221"/>
        </w:trPr>
        <w:tc>
          <w:tcPr>
            <w:tcW w:w="2519" w:type="dxa"/>
          </w:tcPr>
          <w:p w:rsidR="00B7151C" w:rsidRPr="00DC5A7B" w:rsidRDefault="00B7151C" w:rsidP="009A0353">
            <w:pPr>
              <w:pStyle w:val="Balk2"/>
              <w:jc w:val="left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Sodyum </w:t>
            </w:r>
            <w:proofErr w:type="spellStart"/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adsorpsiyon</w:t>
            </w:r>
            <w:proofErr w:type="spellEnd"/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oranı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(SAR)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dan </w:t>
            </w: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az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10-18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18-26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26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proofErr w:type="gramStart"/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dan</w:t>
            </w:r>
            <w:proofErr w:type="gramEnd"/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fazla</w:t>
            </w:r>
          </w:p>
        </w:tc>
        <w:tc>
          <w:tcPr>
            <w:tcW w:w="1520" w:type="dxa"/>
          </w:tcPr>
          <w:p w:rsidR="00B7151C" w:rsidRPr="00DC5A7B" w:rsidRDefault="002322FA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-</w:t>
            </w:r>
          </w:p>
        </w:tc>
      </w:tr>
      <w:tr w:rsidR="00B7151C" w:rsidRPr="00674AB4" w:rsidTr="009A0353">
        <w:trPr>
          <w:trHeight w:val="195"/>
        </w:trPr>
        <w:tc>
          <w:tcPr>
            <w:tcW w:w="2519" w:type="dxa"/>
          </w:tcPr>
          <w:p w:rsidR="00B7151C" w:rsidRPr="00DC5A7B" w:rsidRDefault="00B7151C" w:rsidP="009A0353">
            <w:pPr>
              <w:pStyle w:val="Balk2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Artık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sodyum karbonat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(RSC)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proofErr w:type="spellStart"/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m</w:t>
            </w:r>
            <w:r w:rsidR="00C1207B">
              <w:rPr>
                <w:b w:val="0"/>
                <w:color w:val="000000" w:themeColor="text1"/>
                <w:sz w:val="20"/>
                <w:szCs w:val="20"/>
                <w:lang w:val="tr-TR"/>
              </w:rPr>
              <w:t>ili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e</w:t>
            </w:r>
            <w:r w:rsidR="00C1207B">
              <w:rPr>
                <w:b w:val="0"/>
                <w:color w:val="000000" w:themeColor="text1"/>
                <w:sz w:val="20"/>
                <w:szCs w:val="20"/>
                <w:lang w:val="tr-TR"/>
              </w:rPr>
              <w:t>şdeğer</w:t>
            </w:r>
            <w:proofErr w:type="spellEnd"/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1,25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den az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1,25-2,5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2,5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dan fazla</w:t>
            </w:r>
          </w:p>
        </w:tc>
        <w:tc>
          <w:tcPr>
            <w:tcW w:w="1519" w:type="dxa"/>
          </w:tcPr>
          <w:p w:rsidR="00B7151C" w:rsidRPr="00DC5A7B" w:rsidRDefault="001B45EF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-</w:t>
            </w:r>
          </w:p>
        </w:tc>
        <w:tc>
          <w:tcPr>
            <w:tcW w:w="1520" w:type="dxa"/>
          </w:tcPr>
          <w:p w:rsidR="00B7151C" w:rsidRPr="00DC5A7B" w:rsidRDefault="001B45EF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-</w:t>
            </w:r>
          </w:p>
        </w:tc>
      </w:tr>
      <w:tr w:rsidR="00B7151C" w:rsidRPr="00674AB4" w:rsidTr="009A0353">
        <w:trPr>
          <w:trHeight w:val="110"/>
        </w:trPr>
        <w:tc>
          <w:tcPr>
            <w:tcW w:w="2519" w:type="dxa"/>
          </w:tcPr>
          <w:p w:rsidR="00B7151C" w:rsidRPr="00DC5A7B" w:rsidRDefault="00B7151C" w:rsidP="00B7151C">
            <w:pPr>
              <w:pStyle w:val="Balk2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Klorür, mg/L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0-142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142-249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249-426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426-710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710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dan fazla</w:t>
            </w:r>
          </w:p>
        </w:tc>
      </w:tr>
      <w:tr w:rsidR="00B7151C" w:rsidRPr="00674AB4" w:rsidTr="009A0353">
        <w:trPr>
          <w:trHeight w:val="110"/>
        </w:trPr>
        <w:tc>
          <w:tcPr>
            <w:tcW w:w="2519" w:type="dxa"/>
          </w:tcPr>
          <w:p w:rsidR="00B7151C" w:rsidRPr="00DC5A7B" w:rsidRDefault="00B7151C" w:rsidP="00B7151C">
            <w:pPr>
              <w:pStyle w:val="Balk2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Sülfat, mg/L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0-193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193-336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336-575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576-940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960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dan fazla</w:t>
            </w:r>
          </w:p>
        </w:tc>
      </w:tr>
      <w:tr w:rsidR="00B7151C" w:rsidRPr="00674AB4" w:rsidTr="009A0353">
        <w:trPr>
          <w:trHeight w:val="221"/>
        </w:trPr>
        <w:tc>
          <w:tcPr>
            <w:tcW w:w="2519" w:type="dxa"/>
          </w:tcPr>
          <w:p w:rsidR="00B7151C" w:rsidRPr="00DC5A7B" w:rsidRDefault="00B7151C" w:rsidP="004A1548">
            <w:pPr>
              <w:pStyle w:val="Balk2"/>
              <w:jc w:val="left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Toplam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tuz </w:t>
            </w:r>
            <w:r w:rsidR="002322FA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derişimi 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mg/L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0-175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175-525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525-1400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1400-2100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2100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den fazla</w:t>
            </w:r>
          </w:p>
        </w:tc>
      </w:tr>
      <w:tr w:rsidR="00B7151C" w:rsidRPr="00674AB4" w:rsidTr="009A0353">
        <w:trPr>
          <w:trHeight w:val="110"/>
        </w:trPr>
        <w:tc>
          <w:tcPr>
            <w:tcW w:w="2519" w:type="dxa"/>
          </w:tcPr>
          <w:p w:rsidR="00B7151C" w:rsidRPr="00DC5A7B" w:rsidRDefault="00B7151C" w:rsidP="00B7151C">
            <w:pPr>
              <w:pStyle w:val="Balk2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Bor, mg/L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0-0,5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0,5-1,12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1,12-2,0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2 den fazla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B7151C" w:rsidRPr="00674AB4" w:rsidTr="009A0353">
        <w:trPr>
          <w:trHeight w:val="221"/>
        </w:trPr>
        <w:tc>
          <w:tcPr>
            <w:tcW w:w="2519" w:type="dxa"/>
          </w:tcPr>
          <w:p w:rsidR="00B7151C" w:rsidRDefault="00B7151C" w:rsidP="00B7151C">
            <w:pPr>
              <w:pStyle w:val="Balk2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NO</w:t>
            </w:r>
            <w:r w:rsidRPr="00DC5A7B">
              <w:rPr>
                <w:b w:val="0"/>
                <w:color w:val="000000" w:themeColor="text1"/>
                <w:sz w:val="20"/>
                <w:szCs w:val="20"/>
                <w:vertAlign w:val="subscript"/>
                <w:lang w:val="tr-TR"/>
              </w:rPr>
              <w:t>3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veya NH</w:t>
            </w:r>
            <w:r w:rsidRPr="00DC5A7B">
              <w:rPr>
                <w:b w:val="0"/>
                <w:color w:val="000000" w:themeColor="text1"/>
                <w:sz w:val="20"/>
                <w:szCs w:val="20"/>
                <w:vertAlign w:val="subscript"/>
                <w:lang w:val="tr-TR"/>
              </w:rPr>
              <w:t>4</w:t>
            </w:r>
          </w:p>
          <w:p w:rsidR="00B7151C" w:rsidRPr="00DC5A7B" w:rsidRDefault="00B7151C" w:rsidP="00B7151C">
            <w:pPr>
              <w:jc w:val="both"/>
            </w:pPr>
            <w:proofErr w:type="gramStart"/>
            <w:r>
              <w:rPr>
                <w:lang w:eastAsia="zh-CN"/>
              </w:rPr>
              <w:t>mg</w:t>
            </w:r>
            <w:proofErr w:type="gramEnd"/>
            <w:r>
              <w:rPr>
                <w:lang w:eastAsia="zh-CN"/>
              </w:rPr>
              <w:t>/L</w:t>
            </w:r>
          </w:p>
        </w:tc>
        <w:tc>
          <w:tcPr>
            <w:tcW w:w="1275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0-5</w:t>
            </w:r>
          </w:p>
        </w:tc>
        <w:tc>
          <w:tcPr>
            <w:tcW w:w="962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5-10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10-30</w:t>
            </w:r>
          </w:p>
        </w:tc>
        <w:tc>
          <w:tcPr>
            <w:tcW w:w="1519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30-50</w:t>
            </w:r>
          </w:p>
        </w:tc>
        <w:tc>
          <w:tcPr>
            <w:tcW w:w="1520" w:type="dxa"/>
          </w:tcPr>
          <w:p w:rsidR="00B7151C" w:rsidRPr="00DC5A7B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50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DC5A7B">
              <w:rPr>
                <w:b w:val="0"/>
                <w:color w:val="000000" w:themeColor="text1"/>
                <w:sz w:val="20"/>
                <w:szCs w:val="20"/>
                <w:lang w:val="tr-TR"/>
              </w:rPr>
              <w:t>den fazla</w:t>
            </w:r>
          </w:p>
        </w:tc>
      </w:tr>
      <w:tr w:rsidR="00B7151C" w:rsidRPr="00674AB4" w:rsidTr="009A0353">
        <w:trPr>
          <w:trHeight w:val="42"/>
        </w:trPr>
        <w:tc>
          <w:tcPr>
            <w:tcW w:w="2519" w:type="dxa"/>
          </w:tcPr>
          <w:p w:rsidR="00B7151C" w:rsidRPr="00674AB4" w:rsidRDefault="00B7151C" w:rsidP="00B7151C">
            <w:pPr>
              <w:pStyle w:val="Balk2"/>
              <w:jc w:val="left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proofErr w:type="spellStart"/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Fekal</w:t>
            </w:r>
            <w:proofErr w:type="spellEnd"/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</w:t>
            </w:r>
            <w:proofErr w:type="spellStart"/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koliform</w:t>
            </w:r>
            <w:proofErr w:type="spellEnd"/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 xml:space="preserve"> 1/100 </w:t>
            </w:r>
            <w:proofErr w:type="spellStart"/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mL</w:t>
            </w:r>
            <w:proofErr w:type="spellEnd"/>
          </w:p>
        </w:tc>
        <w:tc>
          <w:tcPr>
            <w:tcW w:w="1275" w:type="dxa"/>
          </w:tcPr>
          <w:p w:rsidR="00B7151C" w:rsidRPr="00674AB4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0-2</w:t>
            </w:r>
          </w:p>
        </w:tc>
        <w:tc>
          <w:tcPr>
            <w:tcW w:w="962" w:type="dxa"/>
          </w:tcPr>
          <w:p w:rsidR="00B7151C" w:rsidRPr="00674AB4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2-20</w:t>
            </w:r>
          </w:p>
        </w:tc>
        <w:tc>
          <w:tcPr>
            <w:tcW w:w="1520" w:type="dxa"/>
          </w:tcPr>
          <w:p w:rsidR="00B7151C" w:rsidRPr="00674AB4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20-100</w:t>
            </w:r>
          </w:p>
        </w:tc>
        <w:tc>
          <w:tcPr>
            <w:tcW w:w="1519" w:type="dxa"/>
          </w:tcPr>
          <w:p w:rsidR="00B7151C" w:rsidRPr="00674AB4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100-1000</w:t>
            </w:r>
          </w:p>
        </w:tc>
        <w:tc>
          <w:tcPr>
            <w:tcW w:w="1520" w:type="dxa"/>
          </w:tcPr>
          <w:p w:rsidR="00B7151C" w:rsidRPr="00674AB4" w:rsidRDefault="00B7151C" w:rsidP="00B7151C">
            <w:pPr>
              <w:pStyle w:val="Balk2"/>
              <w:jc w:val="center"/>
              <w:outlineLvl w:val="1"/>
              <w:rPr>
                <w:b w:val="0"/>
                <w:color w:val="000000" w:themeColor="text1"/>
                <w:sz w:val="20"/>
                <w:szCs w:val="20"/>
                <w:lang w:val="tr-TR"/>
              </w:rPr>
            </w:pP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1000</w:t>
            </w:r>
            <w:r>
              <w:rPr>
                <w:b w:val="0"/>
                <w:color w:val="000000" w:themeColor="text1"/>
                <w:sz w:val="20"/>
                <w:szCs w:val="20"/>
                <w:lang w:val="tr-TR"/>
              </w:rPr>
              <w:t>’</w:t>
            </w:r>
            <w:r w:rsidRPr="00674AB4">
              <w:rPr>
                <w:b w:val="0"/>
                <w:color w:val="000000" w:themeColor="text1"/>
                <w:sz w:val="20"/>
                <w:szCs w:val="20"/>
                <w:lang w:val="tr-TR"/>
              </w:rPr>
              <w:t>den fazla</w:t>
            </w:r>
          </w:p>
        </w:tc>
      </w:tr>
    </w:tbl>
    <w:p w:rsidR="00165E79" w:rsidRDefault="00165E79" w:rsidP="009A0353">
      <w:pPr>
        <w:pStyle w:val="Balk2"/>
        <w:rPr>
          <w:b w:val="0"/>
          <w:color w:val="000000" w:themeColor="text1"/>
          <w:sz w:val="20"/>
          <w:szCs w:val="20"/>
          <w:lang w:val="tr-TR"/>
        </w:rPr>
      </w:pPr>
    </w:p>
    <w:p w:rsidR="006E2713" w:rsidRDefault="006E2713" w:rsidP="009A0353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color w:val="000000" w:themeColor="text1"/>
          <w:sz w:val="22"/>
        </w:rPr>
      </w:pPr>
    </w:p>
    <w:p w:rsidR="00165E79" w:rsidRDefault="00D546CA" w:rsidP="009D4305">
      <w:pPr>
        <w:pStyle w:val="Balk2"/>
        <w:rPr>
          <w:color w:val="000000" w:themeColor="text1"/>
          <w:sz w:val="22"/>
        </w:rPr>
      </w:pPr>
      <w:r w:rsidRPr="00DC5A7B">
        <w:rPr>
          <w:color w:val="000000" w:themeColor="text1"/>
          <w:sz w:val="22"/>
        </w:rPr>
        <w:t>4.</w:t>
      </w:r>
      <w:r w:rsidR="00716599">
        <w:rPr>
          <w:color w:val="000000" w:themeColor="text1"/>
          <w:sz w:val="22"/>
        </w:rPr>
        <w:t>2</w:t>
      </w:r>
      <w:r w:rsidRPr="00DC5A7B">
        <w:rPr>
          <w:color w:val="000000" w:themeColor="text1"/>
          <w:sz w:val="22"/>
        </w:rPr>
        <w:t>.</w:t>
      </w:r>
      <w:r w:rsidR="00716599">
        <w:rPr>
          <w:color w:val="000000" w:themeColor="text1"/>
          <w:sz w:val="22"/>
        </w:rPr>
        <w:t>3</w:t>
      </w:r>
      <w:r w:rsidR="00716599" w:rsidRPr="00DC5A7B">
        <w:rPr>
          <w:color w:val="000000" w:themeColor="text1"/>
          <w:sz w:val="22"/>
        </w:rPr>
        <w:t xml:space="preserve"> </w:t>
      </w:r>
      <w:proofErr w:type="spellStart"/>
      <w:r w:rsidRPr="00DC5A7B">
        <w:rPr>
          <w:color w:val="000000" w:themeColor="text1"/>
          <w:sz w:val="22"/>
        </w:rPr>
        <w:t>Grup</w:t>
      </w:r>
      <w:proofErr w:type="spellEnd"/>
      <w:r w:rsidRPr="00DC5A7B">
        <w:rPr>
          <w:color w:val="000000" w:themeColor="text1"/>
          <w:sz w:val="22"/>
        </w:rPr>
        <w:t xml:space="preserve"> </w:t>
      </w:r>
      <w:proofErr w:type="spellStart"/>
      <w:r w:rsidRPr="00DC5A7B">
        <w:rPr>
          <w:color w:val="000000" w:themeColor="text1"/>
          <w:sz w:val="22"/>
        </w:rPr>
        <w:t>özellikleri</w:t>
      </w:r>
      <w:proofErr w:type="spellEnd"/>
    </w:p>
    <w:p w:rsidR="001C1A98" w:rsidRDefault="00041B6D" w:rsidP="00DC5A7B">
      <w:pPr>
        <w:jc w:val="both"/>
        <w:rPr>
          <w:color w:val="000000" w:themeColor="text1"/>
          <w:szCs w:val="20"/>
        </w:rPr>
      </w:pPr>
      <w:r>
        <w:rPr>
          <w:lang w:val="en-US" w:eastAsia="zh-CN"/>
        </w:rPr>
        <w:t xml:space="preserve">- </w:t>
      </w:r>
      <w:proofErr w:type="spellStart"/>
      <w:r>
        <w:rPr>
          <w:lang w:val="en-US" w:eastAsia="zh-CN"/>
        </w:rPr>
        <w:t>Tuzlu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suların</w:t>
      </w:r>
      <w:proofErr w:type="spellEnd"/>
      <w:r>
        <w:rPr>
          <w:lang w:val="en-US" w:eastAsia="zh-CN"/>
        </w:rPr>
        <w:t xml:space="preserve">, </w:t>
      </w:r>
      <w:proofErr w:type="spellStart"/>
      <w:r>
        <w:rPr>
          <w:lang w:val="en-US" w:eastAsia="zh-CN"/>
        </w:rPr>
        <w:t>elektriksel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iletkenlik</w:t>
      </w:r>
      <w:proofErr w:type="spellEnd"/>
      <w:r>
        <w:rPr>
          <w:lang w:val="en-US" w:eastAsia="zh-CN"/>
        </w:rPr>
        <w:t xml:space="preserve"> </w:t>
      </w:r>
      <w:proofErr w:type="spellStart"/>
      <w:r>
        <w:rPr>
          <w:lang w:val="en-US" w:eastAsia="zh-CN"/>
        </w:rPr>
        <w:t>değeri</w:t>
      </w:r>
      <w:proofErr w:type="spellEnd"/>
      <w:r>
        <w:rPr>
          <w:lang w:val="en-US" w:eastAsia="zh-CN"/>
        </w:rPr>
        <w:t xml:space="preserve"> </w:t>
      </w:r>
      <w:proofErr w:type="spellStart"/>
      <w:r w:rsidR="009462A8">
        <w:rPr>
          <w:lang w:val="en-US" w:eastAsia="zh-CN"/>
        </w:rPr>
        <w:t>en</w:t>
      </w:r>
      <w:proofErr w:type="spellEnd"/>
      <w:r w:rsidR="009462A8">
        <w:rPr>
          <w:lang w:val="en-US" w:eastAsia="zh-CN"/>
        </w:rPr>
        <w:t xml:space="preserve"> </w:t>
      </w:r>
      <w:proofErr w:type="spellStart"/>
      <w:r w:rsidR="009462A8">
        <w:rPr>
          <w:lang w:val="en-US" w:eastAsia="zh-CN"/>
        </w:rPr>
        <w:t>fazla</w:t>
      </w:r>
      <w:proofErr w:type="spellEnd"/>
      <w:r>
        <w:rPr>
          <w:color w:val="000000" w:themeColor="text1"/>
          <w:szCs w:val="20"/>
        </w:rPr>
        <w:t xml:space="preserve"> 225 </w:t>
      </w:r>
      <w:proofErr w:type="spellStart"/>
      <w:r w:rsidR="00A12A10" w:rsidRPr="00A735E4">
        <w:rPr>
          <w:color w:val="000000" w:themeColor="text1"/>
          <w:szCs w:val="20"/>
        </w:rPr>
        <w:t>m</w:t>
      </w:r>
      <w:r w:rsidR="00A12A10">
        <w:rPr>
          <w:color w:val="000000" w:themeColor="text1"/>
          <w:szCs w:val="20"/>
        </w:rPr>
        <w:t>S</w:t>
      </w:r>
      <w:proofErr w:type="spellEnd"/>
      <w:r w:rsidRPr="00A735E4">
        <w:rPr>
          <w:color w:val="000000" w:themeColor="text1"/>
          <w:szCs w:val="20"/>
        </w:rPr>
        <w:t>/m</w:t>
      </w:r>
      <w:r>
        <w:rPr>
          <w:color w:val="000000" w:themeColor="text1"/>
          <w:szCs w:val="20"/>
        </w:rPr>
        <w:t xml:space="preserve"> olmalıdır.</w:t>
      </w:r>
    </w:p>
    <w:p w:rsidR="00041B6D" w:rsidRDefault="001C1A98" w:rsidP="00DC5A7B">
      <w:pPr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- Sodyumlu suların, SAR değeri </w:t>
      </w:r>
      <w:r w:rsidR="00173F7B">
        <w:rPr>
          <w:color w:val="000000" w:themeColor="text1"/>
          <w:szCs w:val="20"/>
        </w:rPr>
        <w:t xml:space="preserve">en fazla </w:t>
      </w:r>
      <w:r>
        <w:rPr>
          <w:color w:val="000000" w:themeColor="text1"/>
          <w:szCs w:val="20"/>
        </w:rPr>
        <w:t>26 olmalıdır.</w:t>
      </w:r>
    </w:p>
    <w:p w:rsidR="00D71868" w:rsidRDefault="009462A8" w:rsidP="00DC5A7B">
      <w:pPr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- Sodyum karbonatlı suların, artık sodyum karbonat değeri </w:t>
      </w:r>
      <w:r w:rsidR="00173F7B">
        <w:rPr>
          <w:color w:val="000000" w:themeColor="text1"/>
          <w:szCs w:val="20"/>
        </w:rPr>
        <w:t xml:space="preserve">en fazla </w:t>
      </w:r>
      <w:r>
        <w:rPr>
          <w:color w:val="000000" w:themeColor="text1"/>
          <w:szCs w:val="20"/>
        </w:rPr>
        <w:t xml:space="preserve">2,5 </w:t>
      </w:r>
      <w:proofErr w:type="spellStart"/>
      <w:r w:rsidR="00A12A10">
        <w:rPr>
          <w:color w:val="000000" w:themeColor="text1"/>
          <w:szCs w:val="20"/>
        </w:rPr>
        <w:t>milieşdeğer</w:t>
      </w:r>
      <w:proofErr w:type="spellEnd"/>
      <w:r>
        <w:rPr>
          <w:color w:val="000000" w:themeColor="text1"/>
          <w:szCs w:val="20"/>
        </w:rPr>
        <w:t>/L olmalıdır.</w:t>
      </w:r>
    </w:p>
    <w:p w:rsidR="00D546CA" w:rsidRDefault="00041B6D" w:rsidP="00DC5A7B">
      <w:pPr>
        <w:jc w:val="both"/>
      </w:pPr>
      <w:r>
        <w:t>-</w:t>
      </w:r>
      <w:r w:rsidR="009462A8">
        <w:t xml:space="preserve"> Borlu suların, bor değeri </w:t>
      </w:r>
      <w:r w:rsidR="00173F7B">
        <w:t xml:space="preserve">en fazla </w:t>
      </w:r>
      <w:r w:rsidR="009462A8">
        <w:t xml:space="preserve">2 mg/L olmalıdır. </w:t>
      </w:r>
    </w:p>
    <w:p w:rsidR="00D71868" w:rsidRPr="00D71868" w:rsidRDefault="00D71868" w:rsidP="00DC5A7B">
      <w:pPr>
        <w:jc w:val="both"/>
        <w:rPr>
          <w:sz w:val="12"/>
          <w:szCs w:val="12"/>
        </w:rPr>
      </w:pPr>
    </w:p>
    <w:p w:rsidR="006E2713" w:rsidRDefault="00900C67" w:rsidP="00D71868">
      <w:pPr>
        <w:pStyle w:val="Balk3"/>
        <w:rPr>
          <w:lang w:eastAsia="zh-CN"/>
        </w:rPr>
      </w:pPr>
      <w:r>
        <w:rPr>
          <w:lang w:eastAsia="zh-CN"/>
        </w:rPr>
        <w:t>4.2.4 Alt grup özellikleri</w:t>
      </w:r>
    </w:p>
    <w:p w:rsidR="004A1548" w:rsidRDefault="004A1548" w:rsidP="006E2713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color w:val="000000" w:themeColor="text1"/>
          <w:sz w:val="22"/>
          <w:szCs w:val="22"/>
          <w:lang w:eastAsia="zh-CN"/>
        </w:rPr>
      </w:pPr>
    </w:p>
    <w:p w:rsidR="00DD5D1A" w:rsidRPr="009A0353" w:rsidRDefault="00DA72EE" w:rsidP="00D71868">
      <w:pPr>
        <w:pStyle w:val="Balk3"/>
        <w:rPr>
          <w:lang w:eastAsia="zh-CN"/>
        </w:rPr>
      </w:pPr>
      <w:r w:rsidRPr="009A0353">
        <w:rPr>
          <w:lang w:eastAsia="zh-CN"/>
        </w:rPr>
        <w:t xml:space="preserve">4.2.4.1 </w:t>
      </w:r>
      <w:r w:rsidR="00DD5D1A" w:rsidRPr="005E25A8">
        <w:rPr>
          <w:lang w:eastAsia="zh-CN"/>
        </w:rPr>
        <w:t>Tuzlu sular</w:t>
      </w:r>
    </w:p>
    <w:p w:rsidR="00DD5D1A" w:rsidRPr="00C81107" w:rsidRDefault="00DA72EE" w:rsidP="00DD5D1A">
      <w:pPr>
        <w:pStyle w:val="Gvdemetni1"/>
        <w:shd w:val="clear" w:color="auto" w:fill="auto"/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1548">
        <w:rPr>
          <w:rFonts w:ascii="Arial" w:hAnsi="Arial" w:cs="Arial"/>
        </w:rPr>
        <w:t>D</w:t>
      </w:r>
      <w:r w:rsidR="00DD5D1A" w:rsidRPr="00DC5A7B">
        <w:rPr>
          <w:rFonts w:ascii="Arial" w:hAnsi="Arial" w:cs="Arial"/>
        </w:rPr>
        <w:t>üşük tuzlu sular (T1)</w:t>
      </w:r>
      <w:r w:rsidR="00364808">
        <w:rPr>
          <w:rFonts w:ascii="Arial" w:hAnsi="Arial" w:cs="Arial"/>
        </w:rPr>
        <w:t>,</w:t>
      </w:r>
      <w:r w:rsidR="00DD5D1A" w:rsidRPr="00DC5A7B">
        <w:rPr>
          <w:rFonts w:ascii="Arial" w:hAnsi="Arial" w:cs="Arial"/>
        </w:rPr>
        <w:t xml:space="preserve"> elektriksel </w:t>
      </w:r>
      <w:r w:rsidR="00DD5D1A">
        <w:rPr>
          <w:rFonts w:ascii="Arial" w:hAnsi="Arial" w:cs="Arial"/>
        </w:rPr>
        <w:t>i</w:t>
      </w:r>
      <w:r w:rsidR="00DD5D1A" w:rsidRPr="00DC5A7B">
        <w:rPr>
          <w:rFonts w:ascii="Arial" w:hAnsi="Arial" w:cs="Arial"/>
        </w:rPr>
        <w:t xml:space="preserve">letkenlik değeri 0 - 25 </w:t>
      </w:r>
      <w:proofErr w:type="spellStart"/>
      <w:r w:rsidR="00DD5D1A">
        <w:rPr>
          <w:rFonts w:ascii="Arial" w:hAnsi="Arial" w:cs="Arial"/>
        </w:rPr>
        <w:t>mS</w:t>
      </w:r>
      <w:proofErr w:type="spellEnd"/>
      <w:r w:rsidR="00DD5D1A">
        <w:rPr>
          <w:rFonts w:ascii="Arial" w:hAnsi="Arial" w:cs="Arial"/>
        </w:rPr>
        <w:t>/m</w:t>
      </w:r>
      <w:r w:rsidR="00DD5D1A" w:rsidRPr="00DC5A7B">
        <w:rPr>
          <w:rFonts w:ascii="Arial" w:hAnsi="Arial" w:cs="Arial"/>
        </w:rPr>
        <w:t xml:space="preserve"> arasında </w:t>
      </w:r>
      <w:r w:rsidR="004A1548">
        <w:rPr>
          <w:rFonts w:ascii="Arial" w:hAnsi="Arial" w:cs="Arial"/>
        </w:rPr>
        <w:t>olan sulardır.</w:t>
      </w:r>
    </w:p>
    <w:p w:rsidR="00DD5D1A" w:rsidRPr="009A521A" w:rsidRDefault="00DA72EE" w:rsidP="00DD5D1A">
      <w:pPr>
        <w:pStyle w:val="Gvdemetni1"/>
        <w:shd w:val="clear" w:color="auto" w:fill="auto"/>
        <w:spacing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cs="Arial"/>
        </w:rPr>
        <w:t>-</w:t>
      </w:r>
      <w:r w:rsidR="004A1548">
        <w:rPr>
          <w:rFonts w:ascii="Arial" w:hAnsi="Arial" w:cs="Arial"/>
        </w:rPr>
        <w:t>O</w:t>
      </w:r>
      <w:r w:rsidR="00DD5D1A" w:rsidRPr="00DC5A7B">
        <w:rPr>
          <w:rFonts w:ascii="Arial" w:hAnsi="Arial" w:cs="Arial"/>
        </w:rPr>
        <w:t>rta tuzlu sular (T</w:t>
      </w:r>
      <w:r w:rsidR="00DD5D1A" w:rsidRPr="00DC5A7B">
        <w:rPr>
          <w:rFonts w:ascii="Arial" w:hAnsi="Arial" w:cs="Arial"/>
          <w:vertAlign w:val="subscript"/>
        </w:rPr>
        <w:t>2</w:t>
      </w:r>
      <w:r w:rsidR="00DD5D1A" w:rsidRPr="00DC5A7B">
        <w:rPr>
          <w:rFonts w:ascii="Arial" w:hAnsi="Arial" w:cs="Arial"/>
        </w:rPr>
        <w:t>)</w:t>
      </w:r>
      <w:r w:rsidR="00364808">
        <w:rPr>
          <w:rFonts w:ascii="Arial" w:hAnsi="Arial" w:cs="Arial"/>
        </w:rPr>
        <w:t>,</w:t>
      </w:r>
      <w:r w:rsidR="00DD5D1A" w:rsidRPr="00DC5A7B">
        <w:rPr>
          <w:rFonts w:ascii="Arial" w:hAnsi="Arial" w:cs="Arial"/>
        </w:rPr>
        <w:t xml:space="preserve"> elektriksel iletkenlik değeri 25</w:t>
      </w:r>
      <w:r w:rsidR="00DD5D1A">
        <w:rPr>
          <w:rFonts w:ascii="Arial" w:hAnsi="Arial" w:cs="Arial"/>
        </w:rPr>
        <w:t xml:space="preserve"> </w:t>
      </w:r>
      <w:r w:rsidR="004A1548">
        <w:rPr>
          <w:rFonts w:cs="Arial"/>
        </w:rPr>
        <w:t>-</w:t>
      </w:r>
      <w:r w:rsidR="00DD5D1A" w:rsidRPr="00DC5A7B">
        <w:rPr>
          <w:rFonts w:ascii="Arial" w:hAnsi="Arial" w:cs="Arial"/>
        </w:rPr>
        <w:t>75</w:t>
      </w:r>
      <w:r w:rsidR="00DD5D1A" w:rsidRPr="00DD5D1A">
        <w:rPr>
          <w:rFonts w:ascii="Arial" w:hAnsi="Arial" w:cs="Arial"/>
        </w:rPr>
        <w:t xml:space="preserve"> </w:t>
      </w:r>
      <w:proofErr w:type="spellStart"/>
      <w:r w:rsidR="00DD5D1A">
        <w:rPr>
          <w:rFonts w:ascii="Arial" w:hAnsi="Arial" w:cs="Arial"/>
        </w:rPr>
        <w:t>mS</w:t>
      </w:r>
      <w:proofErr w:type="spellEnd"/>
      <w:r w:rsidR="00DD5D1A">
        <w:rPr>
          <w:rFonts w:ascii="Arial" w:hAnsi="Arial" w:cs="Arial"/>
        </w:rPr>
        <w:t>/m</w:t>
      </w:r>
      <w:r w:rsidR="00DD5D1A" w:rsidRPr="00DC5A7B">
        <w:rPr>
          <w:rFonts w:ascii="Arial" w:hAnsi="Arial" w:cs="Arial"/>
        </w:rPr>
        <w:t xml:space="preserve"> arasında </w:t>
      </w:r>
      <w:r w:rsidR="004A1548">
        <w:rPr>
          <w:rFonts w:ascii="Arial" w:hAnsi="Arial" w:cs="Arial"/>
        </w:rPr>
        <w:t>olan sulardır.</w:t>
      </w:r>
    </w:p>
    <w:p w:rsidR="00DD5D1A" w:rsidRPr="009A521A" w:rsidRDefault="00DA72EE" w:rsidP="00DD5D1A">
      <w:pPr>
        <w:ind w:left="284" w:hanging="284"/>
        <w:jc w:val="both"/>
        <w:rPr>
          <w:sz w:val="16"/>
          <w:szCs w:val="16"/>
        </w:rPr>
      </w:pPr>
      <w:r>
        <w:rPr>
          <w:rFonts w:cs="Arial"/>
          <w:szCs w:val="20"/>
        </w:rPr>
        <w:t>-</w:t>
      </w:r>
      <w:r w:rsidR="004A1548">
        <w:rPr>
          <w:rFonts w:cs="Arial"/>
          <w:szCs w:val="20"/>
        </w:rPr>
        <w:t>Y</w:t>
      </w:r>
      <w:r w:rsidR="00DD5D1A" w:rsidRPr="009D338D">
        <w:rPr>
          <w:rFonts w:cs="Arial"/>
          <w:szCs w:val="20"/>
        </w:rPr>
        <w:t xml:space="preserve">üksek </w:t>
      </w:r>
      <w:r w:rsidR="00DD5D1A" w:rsidRPr="00DC5A7B">
        <w:rPr>
          <w:rFonts w:cs="Arial"/>
          <w:szCs w:val="20"/>
        </w:rPr>
        <w:t>t</w:t>
      </w:r>
      <w:r w:rsidR="00DD5D1A" w:rsidRPr="009D338D">
        <w:rPr>
          <w:rFonts w:cs="Arial"/>
          <w:szCs w:val="20"/>
        </w:rPr>
        <w:t xml:space="preserve">uzlu </w:t>
      </w:r>
      <w:r w:rsidR="00DD5D1A" w:rsidRPr="00DC5A7B">
        <w:rPr>
          <w:rFonts w:cs="Arial"/>
          <w:szCs w:val="20"/>
        </w:rPr>
        <w:t>s</w:t>
      </w:r>
      <w:r w:rsidR="00DD5D1A" w:rsidRPr="009D338D">
        <w:rPr>
          <w:rFonts w:cs="Arial"/>
          <w:szCs w:val="20"/>
        </w:rPr>
        <w:t>ular (T</w:t>
      </w:r>
      <w:r w:rsidR="00DD5D1A" w:rsidRPr="00DC5A7B">
        <w:rPr>
          <w:rFonts w:cs="Arial"/>
          <w:szCs w:val="20"/>
          <w:vertAlign w:val="subscript"/>
        </w:rPr>
        <w:t>3</w:t>
      </w:r>
      <w:r w:rsidR="00DD5D1A" w:rsidRPr="00DC5A7B">
        <w:rPr>
          <w:rFonts w:cs="Arial"/>
          <w:szCs w:val="20"/>
        </w:rPr>
        <w:t>)</w:t>
      </w:r>
      <w:r w:rsidR="00364808">
        <w:rPr>
          <w:rFonts w:cs="Arial"/>
          <w:szCs w:val="20"/>
        </w:rPr>
        <w:t>,</w:t>
      </w:r>
      <w:r w:rsidR="00DD5D1A" w:rsidRPr="00DC5A7B">
        <w:rPr>
          <w:rFonts w:cs="Arial"/>
          <w:szCs w:val="20"/>
        </w:rPr>
        <w:t xml:space="preserve"> el</w:t>
      </w:r>
      <w:r w:rsidR="00DD5D1A" w:rsidRPr="009D338D">
        <w:rPr>
          <w:rFonts w:cs="Arial"/>
          <w:szCs w:val="20"/>
        </w:rPr>
        <w:t>ektrik</w:t>
      </w:r>
      <w:r w:rsidR="00DD5D1A" w:rsidRPr="00DC5A7B">
        <w:rPr>
          <w:rFonts w:cs="Arial"/>
          <w:szCs w:val="20"/>
        </w:rPr>
        <w:t>sel</w:t>
      </w:r>
      <w:r w:rsidR="00DD5D1A" w:rsidRPr="009D338D">
        <w:rPr>
          <w:rFonts w:cs="Arial"/>
          <w:szCs w:val="20"/>
        </w:rPr>
        <w:t xml:space="preserve"> </w:t>
      </w:r>
      <w:r w:rsidR="00DD5D1A" w:rsidRPr="00DC5A7B">
        <w:rPr>
          <w:rFonts w:cs="Arial"/>
          <w:szCs w:val="20"/>
        </w:rPr>
        <w:t>i</w:t>
      </w:r>
      <w:r w:rsidR="00DD5D1A" w:rsidRPr="009D338D">
        <w:rPr>
          <w:rFonts w:cs="Arial"/>
          <w:szCs w:val="20"/>
        </w:rPr>
        <w:t xml:space="preserve">letkenlik </w:t>
      </w:r>
      <w:r w:rsidR="00DD5D1A" w:rsidRPr="00DC5A7B">
        <w:rPr>
          <w:rFonts w:cs="Arial"/>
          <w:szCs w:val="20"/>
        </w:rPr>
        <w:t>d</w:t>
      </w:r>
      <w:r w:rsidR="00DD5D1A" w:rsidRPr="009D338D">
        <w:rPr>
          <w:rFonts w:cs="Arial"/>
          <w:szCs w:val="20"/>
        </w:rPr>
        <w:t>eğeri 75</w:t>
      </w:r>
      <w:r w:rsidR="00DD5D1A" w:rsidRPr="00DC5A7B">
        <w:rPr>
          <w:rFonts w:cs="Arial"/>
          <w:szCs w:val="20"/>
        </w:rPr>
        <w:t xml:space="preserve"> - 225 </w:t>
      </w:r>
      <w:proofErr w:type="spellStart"/>
      <w:r w:rsidR="00DD5D1A">
        <w:rPr>
          <w:rFonts w:cs="Arial"/>
        </w:rPr>
        <w:t>mS</w:t>
      </w:r>
      <w:proofErr w:type="spellEnd"/>
      <w:r w:rsidR="00DD5D1A">
        <w:rPr>
          <w:rFonts w:cs="Arial"/>
        </w:rPr>
        <w:t>/m</w:t>
      </w:r>
      <w:r w:rsidR="00DD5D1A" w:rsidRPr="00DC5A7B">
        <w:rPr>
          <w:rFonts w:cs="Arial"/>
        </w:rPr>
        <w:t xml:space="preserve"> </w:t>
      </w:r>
      <w:r w:rsidR="00DD5D1A" w:rsidRPr="00DC5A7B">
        <w:rPr>
          <w:rFonts w:eastAsiaTheme="minorHAnsi" w:cs="Arial"/>
          <w:szCs w:val="20"/>
          <w:lang w:eastAsia="en-US"/>
        </w:rPr>
        <w:t>arasında olan sulardır.</w:t>
      </w:r>
      <w:r w:rsidR="00DD5D1A" w:rsidRPr="00C81107">
        <w:rPr>
          <w:rFonts w:eastAsiaTheme="minorHAnsi" w:cs="Arial"/>
          <w:szCs w:val="20"/>
          <w:lang w:eastAsia="en-US"/>
        </w:rPr>
        <w:t xml:space="preserve"> </w:t>
      </w:r>
    </w:p>
    <w:p w:rsidR="00DD5D1A" w:rsidRPr="00D5408B" w:rsidRDefault="00DA72EE" w:rsidP="00DD5D1A">
      <w:pPr>
        <w:pStyle w:val="Gvdemetni1"/>
        <w:shd w:val="clear" w:color="auto" w:fill="auto"/>
        <w:tabs>
          <w:tab w:val="left" w:pos="427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A1548">
        <w:rPr>
          <w:rFonts w:ascii="Arial" w:hAnsi="Arial" w:cs="Arial"/>
        </w:rPr>
        <w:t>Ç</w:t>
      </w:r>
      <w:r w:rsidR="00DD5D1A" w:rsidRPr="00DC5A7B">
        <w:rPr>
          <w:rFonts w:ascii="Arial" w:hAnsi="Arial" w:cs="Arial"/>
        </w:rPr>
        <w:t>ok yüksek tuzlu sular (T</w:t>
      </w:r>
      <w:r w:rsidR="00DD5D1A" w:rsidRPr="00DC5A7B">
        <w:rPr>
          <w:rFonts w:ascii="Arial" w:hAnsi="Arial" w:cs="Arial"/>
          <w:vertAlign w:val="subscript"/>
        </w:rPr>
        <w:t>4</w:t>
      </w:r>
      <w:r w:rsidR="00DD5D1A" w:rsidRPr="00DC5A7B">
        <w:rPr>
          <w:rFonts w:ascii="Arial" w:hAnsi="Arial" w:cs="Arial"/>
        </w:rPr>
        <w:t>)</w:t>
      </w:r>
      <w:r w:rsidR="00364808">
        <w:rPr>
          <w:rFonts w:ascii="Arial" w:hAnsi="Arial" w:cs="Arial"/>
        </w:rPr>
        <w:t>,</w:t>
      </w:r>
      <w:r w:rsidR="00DD5D1A" w:rsidRPr="00DC5A7B">
        <w:rPr>
          <w:rFonts w:ascii="Arial" w:hAnsi="Arial" w:cs="Arial"/>
        </w:rPr>
        <w:t xml:space="preserve"> elektriksel iletkenlik değeri 225</w:t>
      </w:r>
      <w:r w:rsidR="00DD5D1A" w:rsidRPr="00DD5D1A">
        <w:rPr>
          <w:rFonts w:ascii="Arial" w:hAnsi="Arial" w:cs="Arial"/>
        </w:rPr>
        <w:t xml:space="preserve"> </w:t>
      </w:r>
      <w:proofErr w:type="spellStart"/>
      <w:r w:rsidR="00DD5D1A">
        <w:rPr>
          <w:rFonts w:ascii="Arial" w:hAnsi="Arial" w:cs="Arial"/>
        </w:rPr>
        <w:t>mS</w:t>
      </w:r>
      <w:proofErr w:type="spellEnd"/>
      <w:r w:rsidR="00DD5D1A">
        <w:rPr>
          <w:rFonts w:ascii="Arial" w:hAnsi="Arial" w:cs="Arial"/>
        </w:rPr>
        <w:t>/m</w:t>
      </w:r>
      <w:r w:rsidR="00DD5D1A" w:rsidRPr="00DC5A7B">
        <w:rPr>
          <w:rFonts w:ascii="Arial" w:hAnsi="Arial" w:cs="Arial"/>
        </w:rPr>
        <w:t>'den fazla</w:t>
      </w:r>
      <w:r w:rsidR="00DD5D1A" w:rsidRPr="00D5408B">
        <w:rPr>
          <w:rFonts w:cs="Arial"/>
        </w:rPr>
        <w:t xml:space="preserve"> </w:t>
      </w:r>
      <w:r w:rsidR="00DD5D1A" w:rsidRPr="0010785C">
        <w:rPr>
          <w:rFonts w:ascii="Arial" w:hAnsi="Arial" w:cs="Arial"/>
        </w:rPr>
        <w:t>olan sulardır.</w:t>
      </w:r>
      <w:r w:rsidR="00DD5D1A" w:rsidRPr="00D5408B">
        <w:rPr>
          <w:rFonts w:cs="Arial"/>
        </w:rPr>
        <w:t xml:space="preserve"> </w:t>
      </w:r>
    </w:p>
    <w:p w:rsidR="00DD5D1A" w:rsidRDefault="00DD5D1A" w:rsidP="00DD5D1A">
      <w:pPr>
        <w:pStyle w:val="Gvdemetni1"/>
        <w:shd w:val="clear" w:color="auto" w:fill="auto"/>
        <w:ind w:firstLine="0"/>
        <w:jc w:val="left"/>
        <w:rPr>
          <w:rFonts w:ascii="Arial" w:hAnsi="Arial" w:cs="Arial"/>
          <w:b/>
          <w:sz w:val="16"/>
          <w:szCs w:val="16"/>
        </w:rPr>
      </w:pPr>
    </w:p>
    <w:p w:rsidR="009A360C" w:rsidRPr="009A0353" w:rsidRDefault="00DA72EE" w:rsidP="00D71868">
      <w:pPr>
        <w:pStyle w:val="Balk3"/>
      </w:pPr>
      <w:r w:rsidRPr="009A0353">
        <w:t xml:space="preserve">4.2.4.2 </w:t>
      </w:r>
      <w:r w:rsidR="009A360C" w:rsidRPr="009A0353">
        <w:t>Sodyumlu sular</w:t>
      </w:r>
    </w:p>
    <w:p w:rsidR="009A360C" w:rsidRDefault="00DA72EE" w:rsidP="009A360C">
      <w:pPr>
        <w:pStyle w:val="Gvdemetni1"/>
        <w:shd w:val="clear" w:color="auto" w:fill="auto"/>
        <w:spacing w:line="200" w:lineRule="exact"/>
        <w:ind w:left="284" w:hanging="284"/>
        <w:rPr>
          <w:rFonts w:ascii="Arial" w:hAnsi="Arial" w:cs="Arial"/>
        </w:rPr>
      </w:pPr>
      <w:r>
        <w:rPr>
          <w:rFonts w:cs="Arial"/>
        </w:rPr>
        <w:t>-</w:t>
      </w:r>
      <w:r w:rsidR="00673C6F">
        <w:rPr>
          <w:rFonts w:ascii="Arial" w:hAnsi="Arial" w:cs="Arial"/>
        </w:rPr>
        <w:t>D</w:t>
      </w:r>
      <w:r w:rsidR="009A360C" w:rsidRPr="00DC5A7B">
        <w:rPr>
          <w:rFonts w:ascii="Arial" w:hAnsi="Arial" w:cs="Arial"/>
        </w:rPr>
        <w:t>üşük sodyumlu sular (A1)</w:t>
      </w:r>
      <w:r w:rsidR="00364808">
        <w:rPr>
          <w:rFonts w:ascii="Arial" w:hAnsi="Arial" w:cs="Arial"/>
        </w:rPr>
        <w:t>,</w:t>
      </w:r>
      <w:r w:rsidR="009A360C" w:rsidRPr="00DC5A7B">
        <w:rPr>
          <w:rFonts w:ascii="Arial" w:hAnsi="Arial" w:cs="Arial"/>
        </w:rPr>
        <w:t xml:space="preserve"> SAR değeri 0</w:t>
      </w:r>
      <w:r w:rsidR="009A360C">
        <w:rPr>
          <w:rFonts w:ascii="Arial" w:hAnsi="Arial" w:cs="Arial"/>
        </w:rPr>
        <w:t xml:space="preserve"> </w:t>
      </w:r>
      <w:r w:rsidR="009A360C" w:rsidRPr="00DC5A7B">
        <w:rPr>
          <w:rFonts w:ascii="Arial" w:hAnsi="Arial" w:cs="Arial"/>
        </w:rPr>
        <w:t>-</w:t>
      </w:r>
      <w:r w:rsidR="009A360C">
        <w:rPr>
          <w:rFonts w:ascii="Arial" w:hAnsi="Arial" w:cs="Arial"/>
        </w:rPr>
        <w:t xml:space="preserve"> </w:t>
      </w:r>
      <w:r w:rsidR="009A360C" w:rsidRPr="00DC5A7B">
        <w:rPr>
          <w:rFonts w:ascii="Arial" w:hAnsi="Arial" w:cs="Arial"/>
        </w:rPr>
        <w:t xml:space="preserve">10 arasında olan sulardır. </w:t>
      </w:r>
    </w:p>
    <w:p w:rsidR="009A360C" w:rsidRDefault="00DA72EE" w:rsidP="009A0353">
      <w:pPr>
        <w:pStyle w:val="Gvdemetni1"/>
        <w:shd w:val="clear" w:color="auto" w:fill="auto"/>
        <w:spacing w:line="200" w:lineRule="exac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3C6F">
        <w:rPr>
          <w:rFonts w:ascii="Arial" w:hAnsi="Arial" w:cs="Arial"/>
        </w:rPr>
        <w:t>O</w:t>
      </w:r>
      <w:r w:rsidR="009A360C" w:rsidRPr="00DC5A7B">
        <w:rPr>
          <w:rFonts w:ascii="Arial" w:hAnsi="Arial" w:cs="Arial"/>
        </w:rPr>
        <w:t>rta sodyumlu sular (</w:t>
      </w:r>
      <w:r w:rsidR="009A360C" w:rsidRPr="00EF3CF6">
        <w:rPr>
          <w:rFonts w:ascii="Arial" w:hAnsi="Arial" w:cs="Arial"/>
        </w:rPr>
        <w:t>A2)</w:t>
      </w:r>
      <w:r w:rsidR="00364808">
        <w:rPr>
          <w:rFonts w:ascii="Arial" w:hAnsi="Arial" w:cs="Arial"/>
        </w:rPr>
        <w:t>,</w:t>
      </w:r>
      <w:r w:rsidR="009A360C" w:rsidRPr="00EF3CF6">
        <w:rPr>
          <w:rFonts w:ascii="Arial" w:hAnsi="Arial" w:cs="Arial"/>
        </w:rPr>
        <w:t xml:space="preserve"> SAR</w:t>
      </w:r>
      <w:r w:rsidR="009A360C" w:rsidRPr="0010785C">
        <w:rPr>
          <w:rFonts w:ascii="Arial" w:hAnsi="Arial" w:cs="Arial"/>
        </w:rPr>
        <w:t xml:space="preserve"> değeri</w:t>
      </w:r>
      <w:r w:rsidR="009A360C" w:rsidRPr="00EF3CF6">
        <w:rPr>
          <w:rFonts w:ascii="Arial" w:hAnsi="Arial" w:cs="Arial"/>
        </w:rPr>
        <w:t xml:space="preserve"> 10 - 18</w:t>
      </w:r>
      <w:r w:rsidR="009A360C" w:rsidRPr="00DC5A7B">
        <w:rPr>
          <w:rFonts w:ascii="Arial" w:hAnsi="Arial" w:cs="Arial"/>
        </w:rPr>
        <w:t xml:space="preserve"> arasında olan sulardır. </w:t>
      </w:r>
    </w:p>
    <w:p w:rsidR="009A360C" w:rsidRPr="00C81107" w:rsidRDefault="00DA72EE" w:rsidP="009A360C">
      <w:pPr>
        <w:pStyle w:val="Gvdemetni1"/>
        <w:shd w:val="clear" w:color="auto" w:fill="auto"/>
        <w:spacing w:line="200" w:lineRule="exact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3C6F">
        <w:rPr>
          <w:rFonts w:ascii="Arial" w:hAnsi="Arial" w:cs="Arial"/>
        </w:rPr>
        <w:t>Y</w:t>
      </w:r>
      <w:r w:rsidR="009A360C" w:rsidRPr="00DC5A7B">
        <w:rPr>
          <w:rFonts w:ascii="Arial" w:hAnsi="Arial" w:cs="Arial"/>
        </w:rPr>
        <w:t>üksek sodyumlu sular (A3)</w:t>
      </w:r>
      <w:r w:rsidR="00364808">
        <w:rPr>
          <w:rFonts w:ascii="Arial" w:hAnsi="Arial" w:cs="Arial"/>
        </w:rPr>
        <w:t>,</w:t>
      </w:r>
      <w:r w:rsidR="009A360C" w:rsidRPr="00DC5A7B">
        <w:rPr>
          <w:rFonts w:ascii="Arial" w:hAnsi="Arial" w:cs="Arial"/>
        </w:rPr>
        <w:t xml:space="preserve"> </w:t>
      </w:r>
      <w:r w:rsidR="009A360C" w:rsidRPr="00EF3CF6">
        <w:rPr>
          <w:rFonts w:ascii="Arial" w:hAnsi="Arial" w:cs="Arial"/>
        </w:rPr>
        <w:t>SAR değeri 18 - 26</w:t>
      </w:r>
      <w:r w:rsidR="009A360C" w:rsidRPr="00DC5A7B">
        <w:rPr>
          <w:rFonts w:ascii="Arial" w:hAnsi="Arial" w:cs="Arial"/>
        </w:rPr>
        <w:t xml:space="preserve"> arasında olan sulardır. </w:t>
      </w:r>
    </w:p>
    <w:p w:rsidR="009A360C" w:rsidRDefault="00DA72EE" w:rsidP="009A0353">
      <w:pPr>
        <w:pStyle w:val="Gvdemetni1"/>
        <w:shd w:val="clear" w:color="auto" w:fill="auto"/>
        <w:spacing w:line="238" w:lineRule="exact"/>
        <w:ind w:left="284" w:hanging="284"/>
        <w:rPr>
          <w:rFonts w:ascii="Arial" w:hAnsi="Arial" w:cs="Arial"/>
        </w:rPr>
      </w:pPr>
      <w:r>
        <w:rPr>
          <w:rFonts w:cs="Arial"/>
        </w:rPr>
        <w:t>-</w:t>
      </w:r>
      <w:r w:rsidR="00673C6F">
        <w:rPr>
          <w:rFonts w:ascii="Arial" w:hAnsi="Arial" w:cs="Arial"/>
        </w:rPr>
        <w:t>Ç</w:t>
      </w:r>
      <w:r w:rsidR="009A360C" w:rsidRPr="00DC5A7B">
        <w:rPr>
          <w:rFonts w:ascii="Arial" w:hAnsi="Arial" w:cs="Arial"/>
        </w:rPr>
        <w:t>ok yüksek sodyumlu sular (A</w:t>
      </w:r>
      <w:r w:rsidR="009A360C" w:rsidRPr="00DC5A7B">
        <w:rPr>
          <w:rFonts w:ascii="Arial" w:hAnsi="Arial" w:cs="Arial"/>
          <w:vertAlign w:val="subscript"/>
        </w:rPr>
        <w:t>4</w:t>
      </w:r>
      <w:r w:rsidR="009A360C" w:rsidRPr="00DC5A7B">
        <w:rPr>
          <w:rFonts w:ascii="Arial" w:hAnsi="Arial" w:cs="Arial"/>
        </w:rPr>
        <w:t>)</w:t>
      </w:r>
      <w:r w:rsidR="00364808">
        <w:rPr>
          <w:rFonts w:ascii="Arial" w:hAnsi="Arial" w:cs="Arial"/>
        </w:rPr>
        <w:t>,</w:t>
      </w:r>
      <w:r w:rsidR="009A360C" w:rsidRPr="00DC5A7B">
        <w:rPr>
          <w:rFonts w:ascii="Arial" w:hAnsi="Arial" w:cs="Arial"/>
        </w:rPr>
        <w:t xml:space="preserve"> SAR değeri 26'dan fazla</w:t>
      </w:r>
      <w:r w:rsidR="009A360C" w:rsidRPr="009D338D">
        <w:rPr>
          <w:rFonts w:cs="Arial"/>
        </w:rPr>
        <w:t xml:space="preserve"> </w:t>
      </w:r>
      <w:r w:rsidR="009A360C" w:rsidRPr="00DC5A7B">
        <w:rPr>
          <w:rFonts w:ascii="Arial" w:hAnsi="Arial" w:cs="Arial"/>
        </w:rPr>
        <w:t>olan sulardır</w:t>
      </w:r>
      <w:r w:rsidR="00673C6F">
        <w:rPr>
          <w:rFonts w:ascii="Arial" w:hAnsi="Arial" w:cs="Arial"/>
        </w:rPr>
        <w:t>.</w:t>
      </w:r>
    </w:p>
    <w:p w:rsidR="00673C6F" w:rsidRPr="00DC5A7B" w:rsidRDefault="00673C6F" w:rsidP="009A0353">
      <w:pPr>
        <w:pStyle w:val="Gvdemetni1"/>
        <w:shd w:val="clear" w:color="auto" w:fill="auto"/>
        <w:spacing w:line="238" w:lineRule="exact"/>
        <w:ind w:left="284" w:hanging="284"/>
        <w:rPr>
          <w:rFonts w:ascii="Arial" w:hAnsi="Arial" w:cs="Arial"/>
        </w:rPr>
      </w:pPr>
    </w:p>
    <w:p w:rsidR="008A3CF3" w:rsidRPr="009A0353" w:rsidRDefault="00DA72EE" w:rsidP="00D71868">
      <w:pPr>
        <w:pStyle w:val="Balk3"/>
      </w:pPr>
      <w:r w:rsidRPr="009A0353">
        <w:rPr>
          <w:rFonts w:eastAsiaTheme="minorHAnsi"/>
        </w:rPr>
        <w:t xml:space="preserve">4.2.4.3 </w:t>
      </w:r>
      <w:r w:rsidR="008A3CF3" w:rsidRPr="009A0353">
        <w:rPr>
          <w:rFonts w:eastAsiaTheme="minorHAnsi"/>
        </w:rPr>
        <w:t>Sodyum karbonat</w:t>
      </w:r>
      <w:r w:rsidR="00673C6F" w:rsidRPr="009A0353">
        <w:rPr>
          <w:rFonts w:eastAsiaTheme="minorHAnsi"/>
        </w:rPr>
        <w:t>lı sular</w:t>
      </w:r>
      <w:r w:rsidR="008A3CF3" w:rsidRPr="009A0353">
        <w:rPr>
          <w:rFonts w:eastAsiaTheme="minorHAnsi"/>
        </w:rPr>
        <w:t xml:space="preserve"> </w:t>
      </w:r>
    </w:p>
    <w:p w:rsidR="00673C6F" w:rsidRDefault="00DA72EE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3C6F">
        <w:rPr>
          <w:rFonts w:ascii="Arial" w:hAnsi="Arial" w:cs="Arial"/>
        </w:rPr>
        <w:t>Sulamaya uygun sular</w:t>
      </w:r>
      <w:r w:rsidR="00364808">
        <w:rPr>
          <w:rFonts w:ascii="Arial" w:hAnsi="Arial" w:cs="Arial"/>
        </w:rPr>
        <w:t>,</w:t>
      </w:r>
      <w:r w:rsidR="00673C6F">
        <w:rPr>
          <w:rFonts w:ascii="Arial" w:hAnsi="Arial" w:cs="Arial"/>
        </w:rPr>
        <w:t xml:space="preserve"> artık karbonat miktarı 1,25 </w:t>
      </w:r>
      <w:proofErr w:type="spellStart"/>
      <w:r w:rsidR="00673C6F">
        <w:rPr>
          <w:rFonts w:ascii="Arial" w:hAnsi="Arial" w:cs="Arial"/>
        </w:rPr>
        <w:t>milieşdeğer</w:t>
      </w:r>
      <w:proofErr w:type="spellEnd"/>
      <w:r w:rsidR="00673C6F">
        <w:rPr>
          <w:rFonts w:ascii="Arial" w:hAnsi="Arial" w:cs="Arial"/>
        </w:rPr>
        <w:t>/L’den az olan sulardır.</w:t>
      </w:r>
    </w:p>
    <w:p w:rsidR="00673C6F" w:rsidRDefault="00DA72EE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3C6F">
        <w:rPr>
          <w:rFonts w:ascii="Arial" w:hAnsi="Arial" w:cs="Arial"/>
        </w:rPr>
        <w:t>Sulamaya orta derecede uygun sular</w:t>
      </w:r>
      <w:r w:rsidR="00364808">
        <w:rPr>
          <w:rFonts w:ascii="Arial" w:hAnsi="Arial" w:cs="Arial"/>
        </w:rPr>
        <w:t>,</w:t>
      </w:r>
      <w:r w:rsidR="00673C6F">
        <w:rPr>
          <w:rFonts w:ascii="Arial" w:hAnsi="Arial" w:cs="Arial"/>
        </w:rPr>
        <w:t xml:space="preserve"> artık karbonat </w:t>
      </w:r>
      <w:r w:rsidR="00366CC4">
        <w:rPr>
          <w:rFonts w:ascii="Arial" w:hAnsi="Arial" w:cs="Arial"/>
        </w:rPr>
        <w:t>miktarı</w:t>
      </w:r>
      <w:r w:rsidR="00673C6F">
        <w:rPr>
          <w:rFonts w:ascii="Arial" w:hAnsi="Arial" w:cs="Arial"/>
        </w:rPr>
        <w:t xml:space="preserve"> 1,25-2,5 </w:t>
      </w:r>
      <w:proofErr w:type="spellStart"/>
      <w:r w:rsidR="00673C6F">
        <w:rPr>
          <w:rFonts w:ascii="Arial" w:hAnsi="Arial" w:cs="Arial"/>
        </w:rPr>
        <w:t>milieşdeğer</w:t>
      </w:r>
      <w:proofErr w:type="spellEnd"/>
      <w:r w:rsidR="00673C6F">
        <w:rPr>
          <w:rFonts w:ascii="Arial" w:hAnsi="Arial" w:cs="Arial"/>
        </w:rPr>
        <w:t>/L olan sulardır.</w:t>
      </w:r>
    </w:p>
    <w:p w:rsidR="00673C6F" w:rsidRDefault="00DA72EE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73C6F">
        <w:rPr>
          <w:rFonts w:ascii="Arial" w:hAnsi="Arial" w:cs="Arial"/>
        </w:rPr>
        <w:t>Sulamaya uygun olmayan sular</w:t>
      </w:r>
      <w:r w:rsidR="00364808">
        <w:rPr>
          <w:rFonts w:ascii="Arial" w:hAnsi="Arial" w:cs="Arial"/>
        </w:rPr>
        <w:t>,</w:t>
      </w:r>
      <w:r w:rsidR="00673C6F">
        <w:rPr>
          <w:rFonts w:ascii="Arial" w:hAnsi="Arial" w:cs="Arial"/>
        </w:rPr>
        <w:t xml:space="preserve"> artık karbonat </w:t>
      </w:r>
      <w:r w:rsidR="00366CC4">
        <w:rPr>
          <w:rFonts w:ascii="Arial" w:hAnsi="Arial" w:cs="Arial"/>
        </w:rPr>
        <w:t>miktarı</w:t>
      </w:r>
      <w:r w:rsidR="00673C6F">
        <w:rPr>
          <w:rFonts w:ascii="Arial" w:hAnsi="Arial" w:cs="Arial"/>
        </w:rPr>
        <w:t xml:space="preserve"> 2,5 </w:t>
      </w:r>
      <w:proofErr w:type="spellStart"/>
      <w:r w:rsidR="00673C6F">
        <w:rPr>
          <w:rFonts w:ascii="Arial" w:hAnsi="Arial" w:cs="Arial"/>
        </w:rPr>
        <w:t>milieşdeğer</w:t>
      </w:r>
      <w:proofErr w:type="spellEnd"/>
      <w:r w:rsidR="00673C6F">
        <w:rPr>
          <w:rFonts w:ascii="Arial" w:hAnsi="Arial" w:cs="Arial"/>
        </w:rPr>
        <w:t>/L’den fazla olan sulardır.</w:t>
      </w:r>
    </w:p>
    <w:p w:rsidR="00366CC4" w:rsidRDefault="00366CC4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</w:p>
    <w:p w:rsidR="00366CC4" w:rsidRDefault="00DA72EE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  <w:r w:rsidRPr="009A0353">
        <w:rPr>
          <w:rFonts w:ascii="Arial" w:hAnsi="Arial" w:cs="Arial"/>
          <w:b/>
        </w:rPr>
        <w:t xml:space="preserve">4.2.4.5 </w:t>
      </w:r>
      <w:r w:rsidR="00366CC4" w:rsidRPr="009A0353">
        <w:rPr>
          <w:rFonts w:ascii="Arial" w:hAnsi="Arial" w:cs="Arial"/>
          <w:b/>
        </w:rPr>
        <w:t>Borlu sular</w:t>
      </w:r>
    </w:p>
    <w:p w:rsidR="00366CC4" w:rsidRDefault="00366CC4" w:rsidP="008A3CF3">
      <w:pPr>
        <w:pStyle w:val="Gvdemetni1"/>
        <w:shd w:val="clear" w:color="auto" w:fill="auto"/>
        <w:spacing w:line="200" w:lineRule="exact"/>
        <w:ind w:firstLine="0"/>
        <w:jc w:val="left"/>
        <w:rPr>
          <w:rFonts w:ascii="Arial" w:hAnsi="Arial" w:cs="Arial"/>
        </w:rPr>
      </w:pPr>
    </w:p>
    <w:p w:rsidR="008A3CF3" w:rsidRDefault="008A3CF3" w:rsidP="008A3CF3">
      <w:pPr>
        <w:pStyle w:val="Tabloyazs0"/>
        <w:shd w:val="clear" w:color="auto" w:fill="auto"/>
        <w:spacing w:line="200" w:lineRule="exact"/>
        <w:rPr>
          <w:rFonts w:ascii="Arial" w:hAnsi="Arial" w:cs="Arial"/>
        </w:rPr>
      </w:pPr>
      <w:r w:rsidRPr="00DC5A7B">
        <w:rPr>
          <w:rFonts w:ascii="Arial" w:hAnsi="Arial" w:cs="Arial"/>
          <w:b/>
        </w:rPr>
        <w:t xml:space="preserve">Çizelge </w:t>
      </w:r>
      <w:r w:rsidR="008D49E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 w:rsidRPr="00DC5A7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 xml:space="preserve">Borlu </w:t>
      </w:r>
      <w:r w:rsidRPr="00105DF1">
        <w:rPr>
          <w:rFonts w:ascii="Arial" w:hAnsi="Arial" w:cs="Arial"/>
        </w:rPr>
        <w:t>sular</w:t>
      </w:r>
      <w:r w:rsidR="008D49E3">
        <w:rPr>
          <w:rFonts w:ascii="Arial" w:hAnsi="Arial" w:cs="Arial"/>
        </w:rPr>
        <w:t>ın</w:t>
      </w:r>
      <w:r w:rsidRPr="00105DF1">
        <w:rPr>
          <w:rFonts w:ascii="Arial" w:hAnsi="Arial" w:cs="Arial"/>
        </w:rPr>
        <w:t xml:space="preserve"> özellikleri</w:t>
      </w:r>
    </w:p>
    <w:p w:rsidR="008A3CF3" w:rsidRPr="00DC5A7B" w:rsidRDefault="008A3CF3" w:rsidP="008A3CF3">
      <w:pPr>
        <w:pStyle w:val="Tabloyazs0"/>
        <w:shd w:val="clear" w:color="auto" w:fill="auto"/>
        <w:spacing w:line="200" w:lineRule="exact"/>
        <w:rPr>
          <w:rFonts w:ascii="Arial" w:hAnsi="Arial" w:cs="Arial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5"/>
        <w:gridCol w:w="1844"/>
        <w:gridCol w:w="2426"/>
        <w:gridCol w:w="1852"/>
      </w:tblGrid>
      <w:tr w:rsidR="008A3CF3" w:rsidRPr="0071346F" w:rsidTr="00673C6F">
        <w:trPr>
          <w:trHeight w:val="281"/>
        </w:trPr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DC5A7B">
              <w:rPr>
                <w:rFonts w:ascii="Arial" w:hAnsi="Arial" w:cs="Arial"/>
                <w:b/>
              </w:rPr>
              <w:t>Sınıfı</w:t>
            </w:r>
          </w:p>
        </w:tc>
        <w:tc>
          <w:tcPr>
            <w:tcW w:w="61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ind w:firstLine="0"/>
              <w:jc w:val="center"/>
              <w:rPr>
                <w:rFonts w:ascii="Arial" w:hAnsi="Arial" w:cs="Arial"/>
                <w:b/>
              </w:rPr>
            </w:pPr>
            <w:r w:rsidRPr="00DC5A7B">
              <w:rPr>
                <w:rFonts w:ascii="Arial" w:hAnsi="Arial" w:cs="Arial"/>
                <w:b/>
              </w:rPr>
              <w:t xml:space="preserve">Bitkiler </w:t>
            </w:r>
            <w:r w:rsidRPr="005D568C">
              <w:rPr>
                <w:rFonts w:ascii="Arial" w:hAnsi="Arial" w:cs="Arial"/>
                <w:b/>
              </w:rPr>
              <w:t xml:space="preserve">için bor </w:t>
            </w:r>
            <w:proofErr w:type="gramStart"/>
            <w:r w:rsidRPr="005D568C">
              <w:rPr>
                <w:rFonts w:ascii="Arial" w:hAnsi="Arial" w:cs="Arial"/>
                <w:b/>
              </w:rPr>
              <w:t>konsantrasyonu</w:t>
            </w:r>
            <w:proofErr w:type="gramEnd"/>
            <w:r w:rsidRPr="005D568C">
              <w:rPr>
                <w:rFonts w:ascii="Arial" w:hAnsi="Arial" w:cs="Arial"/>
                <w:b/>
              </w:rPr>
              <w:t xml:space="preserve"> </w:t>
            </w:r>
            <w:r w:rsidRPr="00DC5A7B">
              <w:rPr>
                <w:rStyle w:val="GvdemetniKkBykHarf"/>
                <w:rFonts w:ascii="Arial" w:eastAsiaTheme="minorHAnsi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mg/L</w:t>
            </w:r>
            <w:r w:rsidRPr="00DC5A7B">
              <w:rPr>
                <w:rStyle w:val="GvdemetniKkBykHarf"/>
                <w:rFonts w:ascii="Arial" w:eastAsiaTheme="minorHAnsi" w:hAnsi="Arial" w:cs="Arial"/>
                <w:b/>
              </w:rPr>
              <w:t>)</w:t>
            </w:r>
          </w:p>
        </w:tc>
      </w:tr>
      <w:tr w:rsidR="008A3CF3" w:rsidRPr="0071346F" w:rsidTr="009A0353">
        <w:trPr>
          <w:trHeight w:val="271"/>
        </w:trPr>
        <w:tc>
          <w:tcPr>
            <w:tcW w:w="34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3CF3" w:rsidRPr="00BA1819" w:rsidRDefault="008A3CF3" w:rsidP="00673C6F">
            <w:pPr>
              <w:rPr>
                <w:rFonts w:cs="Arial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DC5A7B">
              <w:rPr>
                <w:rFonts w:ascii="Arial" w:hAnsi="Arial" w:cs="Arial"/>
                <w:b/>
              </w:rPr>
              <w:t>Hassas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DC5A7B">
              <w:rPr>
                <w:rFonts w:ascii="Arial" w:hAnsi="Arial" w:cs="Arial"/>
                <w:b/>
              </w:rPr>
              <w:t xml:space="preserve">Yarı </w:t>
            </w:r>
            <w:r>
              <w:rPr>
                <w:rFonts w:ascii="Arial" w:hAnsi="Arial" w:cs="Arial"/>
                <w:b/>
              </w:rPr>
              <w:t>d</w:t>
            </w:r>
            <w:r w:rsidRPr="00DC5A7B">
              <w:rPr>
                <w:rFonts w:ascii="Arial" w:hAnsi="Arial" w:cs="Arial"/>
                <w:b/>
              </w:rPr>
              <w:t>ayanıklı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DC5A7B">
              <w:rPr>
                <w:rFonts w:ascii="Arial" w:hAnsi="Arial" w:cs="Arial"/>
                <w:b/>
              </w:rPr>
              <w:t>Dayanıklı</w:t>
            </w:r>
          </w:p>
        </w:tc>
      </w:tr>
      <w:tr w:rsidR="008A3CF3" w:rsidRPr="0071346F" w:rsidTr="009A0353">
        <w:trPr>
          <w:trHeight w:val="50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 xml:space="preserve">1. Sınıf </w:t>
            </w:r>
            <w:r>
              <w:rPr>
                <w:rFonts w:ascii="Arial" w:hAnsi="Arial" w:cs="Arial"/>
              </w:rPr>
              <w:t>s</w:t>
            </w:r>
            <w:r w:rsidRPr="00DC5A7B">
              <w:rPr>
                <w:rFonts w:ascii="Arial" w:hAnsi="Arial" w:cs="Arial"/>
              </w:rPr>
              <w:t>ulamaya iyi</w:t>
            </w:r>
            <w:r>
              <w:rPr>
                <w:rFonts w:ascii="Arial" w:hAnsi="Arial" w:cs="Arial"/>
              </w:rPr>
              <w:t xml:space="preserve"> </w:t>
            </w:r>
            <w:r w:rsidRPr="00DC5A7B">
              <w:rPr>
                <w:rFonts w:ascii="Arial" w:hAnsi="Arial" w:cs="Arial"/>
              </w:rPr>
              <w:t>derecede uygun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>’</w:t>
            </w:r>
            <w:r w:rsidRPr="00DC5A7B">
              <w:rPr>
                <w:rFonts w:ascii="Arial" w:hAnsi="Arial" w:cs="Arial"/>
              </w:rPr>
              <w:t>den az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’</w:t>
            </w:r>
            <w:r w:rsidRPr="00DC5A7B">
              <w:rPr>
                <w:rFonts w:ascii="Arial" w:hAnsi="Arial" w:cs="Arial"/>
              </w:rPr>
              <w:t>den az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Style w:val="Gvdemetni6pt"/>
                <w:rFonts w:ascii="Arial" w:hAnsi="Arial" w:cs="Arial"/>
                <w:sz w:val="20"/>
                <w:szCs w:val="20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1</w:t>
            </w:r>
            <w:r>
              <w:rPr>
                <w:rStyle w:val="Gvdemetni6pt"/>
                <w:rFonts w:ascii="Arial" w:hAnsi="Arial" w:cs="Arial"/>
                <w:sz w:val="20"/>
                <w:szCs w:val="20"/>
              </w:rPr>
              <w:t>,</w:t>
            </w: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00</w:t>
            </w:r>
            <w:r>
              <w:t>’</w:t>
            </w:r>
            <w:r w:rsidRPr="00DC5A7B">
              <w:rPr>
                <w:rFonts w:ascii="Arial" w:hAnsi="Arial" w:cs="Arial"/>
              </w:rPr>
              <w:t>den az</w:t>
            </w:r>
          </w:p>
        </w:tc>
      </w:tr>
      <w:tr w:rsidR="008A3CF3" w:rsidRPr="0071346F" w:rsidTr="009A0353">
        <w:trPr>
          <w:trHeight w:val="252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 xml:space="preserve">2. Sınıf </w:t>
            </w:r>
            <w:r>
              <w:rPr>
                <w:rFonts w:ascii="Arial" w:hAnsi="Arial" w:cs="Arial"/>
              </w:rPr>
              <w:t>s</w:t>
            </w:r>
            <w:r w:rsidRPr="00DC5A7B">
              <w:rPr>
                <w:rFonts w:ascii="Arial" w:hAnsi="Arial" w:cs="Arial"/>
              </w:rPr>
              <w:t>ulamaya uygun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67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33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Style w:val="Gvdemetni6pt"/>
                <w:rFonts w:ascii="Arial" w:hAnsi="Arial" w:cs="Arial"/>
                <w:sz w:val="20"/>
                <w:szCs w:val="20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00</w:t>
            </w:r>
            <w:r>
              <w:rPr>
                <w:rStyle w:val="Gvdemetni6pt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 xml:space="preserve">– </w:t>
            </w: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2</w:t>
            </w:r>
            <w:r>
              <w:rPr>
                <w:rStyle w:val="Gvdemetni6pt"/>
                <w:rFonts w:ascii="Arial" w:hAnsi="Arial" w:cs="Arial"/>
                <w:sz w:val="20"/>
                <w:szCs w:val="20"/>
              </w:rPr>
              <w:t>,</w:t>
            </w:r>
            <w:r w:rsidRPr="00DC5A7B">
              <w:rPr>
                <w:rStyle w:val="Gvdemetni6pt"/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8A3CF3" w:rsidRPr="0071346F" w:rsidTr="009A0353">
        <w:trPr>
          <w:trHeight w:val="507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34" w:lineRule="exact"/>
              <w:ind w:firstLine="0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34" w:lineRule="exact"/>
              <w:ind w:firstLine="0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 xml:space="preserve">3. Sınıf </w:t>
            </w:r>
            <w:r>
              <w:rPr>
                <w:rFonts w:ascii="Arial" w:hAnsi="Arial" w:cs="Arial"/>
              </w:rPr>
              <w:t>s</w:t>
            </w:r>
            <w:r w:rsidRPr="00DC5A7B">
              <w:rPr>
                <w:rFonts w:ascii="Arial" w:hAnsi="Arial" w:cs="Arial"/>
              </w:rPr>
              <w:t>ulamaya orta derecede uygun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</w:p>
        </w:tc>
      </w:tr>
      <w:tr w:rsidR="008A3CF3" w:rsidRPr="0071346F" w:rsidTr="009A0353">
        <w:trPr>
          <w:trHeight w:val="252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left="360" w:hanging="360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left="360" w:hanging="360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 xml:space="preserve">4. Sınıf </w:t>
            </w:r>
            <w:r>
              <w:rPr>
                <w:rFonts w:ascii="Arial" w:hAnsi="Arial" w:cs="Arial"/>
              </w:rPr>
              <w:t>s</w:t>
            </w:r>
            <w:r w:rsidRPr="00DC5A7B">
              <w:rPr>
                <w:rFonts w:ascii="Arial" w:hAnsi="Arial" w:cs="Arial"/>
              </w:rPr>
              <w:t>ulamada şüpheli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25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50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</w:p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– </w:t>
            </w:r>
            <w:r w:rsidRPr="00DC5A7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75</w:t>
            </w:r>
          </w:p>
        </w:tc>
      </w:tr>
      <w:tr w:rsidR="008A3CF3" w:rsidRPr="0071346F" w:rsidTr="009A0353">
        <w:trPr>
          <w:trHeight w:val="571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34" w:lineRule="exact"/>
              <w:ind w:left="360" w:hanging="360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 xml:space="preserve">5. Sınıf </w:t>
            </w:r>
            <w:r>
              <w:rPr>
                <w:rFonts w:ascii="Arial" w:hAnsi="Arial" w:cs="Arial"/>
              </w:rPr>
              <w:t>s</w:t>
            </w:r>
            <w:r w:rsidRPr="00DC5A7B">
              <w:rPr>
                <w:rFonts w:ascii="Arial" w:hAnsi="Arial" w:cs="Arial"/>
              </w:rPr>
              <w:t>ulamaya uygun olmayan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’</w:t>
            </w:r>
            <w:r w:rsidRPr="00DC5A7B">
              <w:rPr>
                <w:rFonts w:ascii="Arial" w:hAnsi="Arial" w:cs="Arial"/>
              </w:rPr>
              <w:t>den fazla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’</w:t>
            </w:r>
            <w:r w:rsidRPr="00DC5A7B">
              <w:rPr>
                <w:rFonts w:ascii="Arial" w:hAnsi="Arial" w:cs="Arial"/>
              </w:rPr>
              <w:t>den fazla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CF3" w:rsidRPr="00DC5A7B" w:rsidRDefault="008A3CF3" w:rsidP="00673C6F">
            <w:pPr>
              <w:pStyle w:val="Gvdemetni1"/>
              <w:shd w:val="clear" w:color="auto" w:fill="auto"/>
              <w:spacing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DC5A7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DC5A7B">
              <w:rPr>
                <w:rFonts w:ascii="Arial" w:hAnsi="Arial" w:cs="Arial"/>
              </w:rPr>
              <w:t>75</w:t>
            </w:r>
            <w:r>
              <w:rPr>
                <w:rFonts w:ascii="Arial" w:hAnsi="Arial" w:cs="Arial"/>
              </w:rPr>
              <w:t>’</w:t>
            </w:r>
            <w:r w:rsidRPr="00DC5A7B">
              <w:rPr>
                <w:rFonts w:ascii="Arial" w:hAnsi="Arial" w:cs="Arial"/>
              </w:rPr>
              <w:t>den fazla</w:t>
            </w:r>
          </w:p>
        </w:tc>
      </w:tr>
    </w:tbl>
    <w:p w:rsidR="00DD5D1A" w:rsidRPr="009A0353" w:rsidRDefault="00DD5D1A" w:rsidP="006E2713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color w:val="000000" w:themeColor="text1"/>
          <w:sz w:val="22"/>
          <w:szCs w:val="22"/>
          <w:lang w:eastAsia="zh-CN"/>
        </w:rPr>
      </w:pPr>
    </w:p>
    <w:p w:rsidR="0003600F" w:rsidRDefault="00F874F8" w:rsidP="00DC5A7B">
      <w:pPr>
        <w:pStyle w:val="Balk2"/>
      </w:pPr>
      <w:bookmarkStart w:id="66" w:name="_Toc400717976"/>
      <w:bookmarkEnd w:id="64"/>
      <w:bookmarkEnd w:id="65"/>
      <w:r w:rsidRPr="00DC5A7B">
        <w:rPr>
          <w:lang w:val="tr-TR"/>
        </w:rPr>
        <w:t>4.</w:t>
      </w:r>
      <w:r w:rsidR="00A57D9E">
        <w:rPr>
          <w:lang w:val="tr-TR"/>
        </w:rPr>
        <w:t>3</w:t>
      </w:r>
      <w:r w:rsidR="009D4305" w:rsidRPr="00DC5A7B">
        <w:rPr>
          <w:lang w:val="tr-TR"/>
        </w:rPr>
        <w:tab/>
      </w:r>
      <w:r w:rsidR="00D13D7E" w:rsidRPr="00DC5A7B">
        <w:rPr>
          <w:lang w:val="tr-TR"/>
        </w:rPr>
        <w:t>Özellik</w:t>
      </w:r>
      <w:r w:rsidRPr="00DC5A7B">
        <w:rPr>
          <w:lang w:val="tr-TR"/>
        </w:rPr>
        <w:t xml:space="preserve">, </w:t>
      </w:r>
      <w:r w:rsidR="00D93C25" w:rsidRPr="00DC5A7B">
        <w:rPr>
          <w:lang w:val="tr-TR"/>
        </w:rPr>
        <w:t>m</w:t>
      </w:r>
      <w:r w:rsidRPr="00DC5A7B">
        <w:rPr>
          <w:lang w:val="tr-TR"/>
        </w:rPr>
        <w:t xml:space="preserve">uayene ve </w:t>
      </w:r>
      <w:r w:rsidR="00D93C25" w:rsidRPr="00DC5A7B">
        <w:rPr>
          <w:lang w:val="tr-TR"/>
        </w:rPr>
        <w:t>d</w:t>
      </w:r>
      <w:r w:rsidRPr="00DC5A7B">
        <w:rPr>
          <w:lang w:val="tr-TR"/>
        </w:rPr>
        <w:t xml:space="preserve">eney </w:t>
      </w:r>
      <w:r w:rsidR="00D93C25" w:rsidRPr="00DC5A7B">
        <w:rPr>
          <w:lang w:val="tr-TR"/>
        </w:rPr>
        <w:t>m</w:t>
      </w:r>
      <w:r w:rsidRPr="00DC5A7B">
        <w:rPr>
          <w:lang w:val="tr-TR"/>
        </w:rPr>
        <w:t xml:space="preserve">adde </w:t>
      </w:r>
      <w:r w:rsidR="00D93C25" w:rsidRPr="00DC5A7B">
        <w:rPr>
          <w:lang w:val="tr-TR"/>
        </w:rPr>
        <w:t>n</w:t>
      </w:r>
      <w:r w:rsidRPr="00DC5A7B">
        <w:rPr>
          <w:lang w:val="tr-TR"/>
        </w:rPr>
        <w:t>umaraları</w:t>
      </w:r>
      <w:bookmarkEnd w:id="66"/>
      <w:r w:rsidRPr="00DC5A7B">
        <w:rPr>
          <w:lang w:val="tr-TR"/>
        </w:rPr>
        <w:t xml:space="preserve"> </w:t>
      </w:r>
    </w:p>
    <w:p w:rsidR="0003600F" w:rsidRDefault="0003600F" w:rsidP="0003600F">
      <w:r>
        <w:t xml:space="preserve">Özellikler ve bunlara ait muayene </w:t>
      </w:r>
      <w:r w:rsidR="00FC426F">
        <w:t>M</w:t>
      </w:r>
      <w:r>
        <w:t xml:space="preserve">adde numaraları </w:t>
      </w:r>
      <w:proofErr w:type="gramStart"/>
      <w:r>
        <w:t>Çizelge</w:t>
      </w:r>
      <w:r w:rsidR="00584363">
        <w:t xml:space="preserve"> </w:t>
      </w:r>
      <w:r>
        <w:t xml:space="preserve"> </w:t>
      </w:r>
      <w:r w:rsidR="002D606A">
        <w:t>3</w:t>
      </w:r>
      <w:r>
        <w:t>’de</w:t>
      </w:r>
      <w:proofErr w:type="gramEnd"/>
      <w:r>
        <w:t xml:space="preserve"> gösterilmiştir.</w:t>
      </w:r>
    </w:p>
    <w:p w:rsidR="00165E79" w:rsidRPr="00D71868" w:rsidRDefault="00165E79" w:rsidP="0003600F">
      <w:pPr>
        <w:rPr>
          <w:rStyle w:val="Tabloyazs10ptKaln"/>
          <w:sz w:val="12"/>
          <w:szCs w:val="12"/>
        </w:rPr>
      </w:pPr>
    </w:p>
    <w:p w:rsidR="0003600F" w:rsidRDefault="0003600F" w:rsidP="0003600F">
      <w:pPr>
        <w:rPr>
          <w:rFonts w:cs="Arial"/>
        </w:rPr>
      </w:pPr>
      <w:r w:rsidRPr="000D1ECB">
        <w:rPr>
          <w:rStyle w:val="Tabloyazs10ptKaln"/>
        </w:rPr>
        <w:t xml:space="preserve">Çizelge </w:t>
      </w:r>
      <w:r w:rsidR="008D49E3">
        <w:rPr>
          <w:rStyle w:val="Tabloyazs10ptKaln"/>
        </w:rPr>
        <w:t>3</w:t>
      </w:r>
      <w:r>
        <w:rPr>
          <w:rFonts w:cs="Arial"/>
        </w:rPr>
        <w:t xml:space="preserve">- Özellik ve </w:t>
      </w:r>
      <w:r w:rsidRPr="000D1ECB">
        <w:rPr>
          <w:rFonts w:cs="Arial"/>
        </w:rPr>
        <w:t>muayene madde numaraları</w:t>
      </w:r>
      <w:r>
        <w:rPr>
          <w:rFonts w:cs="Arial"/>
        </w:rPr>
        <w:t xml:space="preserve"> </w:t>
      </w:r>
    </w:p>
    <w:p w:rsidR="008470B5" w:rsidRPr="00D71868" w:rsidRDefault="008470B5" w:rsidP="0003600F">
      <w:pPr>
        <w:rPr>
          <w:rFonts w:cs="Arial"/>
          <w:sz w:val="12"/>
          <w:szCs w:val="12"/>
        </w:rPr>
      </w:pPr>
    </w:p>
    <w:tbl>
      <w:tblPr>
        <w:tblpPr w:leftFromText="141" w:rightFromText="141" w:vertAnchor="text" w:horzAnchor="margin" w:tblpY="23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4"/>
        <w:gridCol w:w="1997"/>
        <w:gridCol w:w="3291"/>
      </w:tblGrid>
      <w:tr w:rsidR="0003600F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E51FA0">
            <w:pPr>
              <w:ind w:left="700"/>
              <w:rPr>
                <w:b/>
              </w:rPr>
            </w:pPr>
          </w:p>
          <w:p w:rsidR="00FC426F" w:rsidRPr="00DC5A7B" w:rsidRDefault="006E2713" w:rsidP="009A0353">
            <w:pPr>
              <w:rPr>
                <w:b/>
              </w:rPr>
            </w:pPr>
            <w:r>
              <w:rPr>
                <w:b/>
              </w:rPr>
              <w:t xml:space="preserve">       Özellik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Pr="00DC5A7B" w:rsidRDefault="0003600F" w:rsidP="00E51FA0">
            <w:pPr>
              <w:ind w:left="180"/>
              <w:rPr>
                <w:b/>
              </w:rPr>
            </w:pPr>
            <w:r w:rsidRPr="00DC5A7B">
              <w:rPr>
                <w:b/>
              </w:rPr>
              <w:t xml:space="preserve">Özellik madde </w:t>
            </w:r>
            <w:proofErr w:type="spellStart"/>
            <w:r w:rsidRPr="00DC5A7B">
              <w:rPr>
                <w:b/>
              </w:rPr>
              <w:t>no</w:t>
            </w:r>
            <w:proofErr w:type="spellEnd"/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Pr="00DC5A7B" w:rsidRDefault="0003600F" w:rsidP="00E51FA0">
            <w:pPr>
              <w:ind w:left="240"/>
              <w:jc w:val="center"/>
              <w:rPr>
                <w:b/>
              </w:rPr>
            </w:pPr>
            <w:r w:rsidRPr="00DC5A7B">
              <w:rPr>
                <w:b/>
              </w:rPr>
              <w:t xml:space="preserve">Muayene </w:t>
            </w:r>
            <w:r w:rsidR="006E2713">
              <w:rPr>
                <w:b/>
              </w:rPr>
              <w:t xml:space="preserve">ve deney </w:t>
            </w:r>
            <w:r w:rsidRPr="00DC5A7B">
              <w:rPr>
                <w:b/>
              </w:rPr>
              <w:t xml:space="preserve">madde </w:t>
            </w:r>
            <w:proofErr w:type="spellStart"/>
            <w:r w:rsidRPr="00DC5A7B">
              <w:rPr>
                <w:b/>
              </w:rPr>
              <w:t>no</w:t>
            </w:r>
            <w:proofErr w:type="spellEnd"/>
          </w:p>
        </w:tc>
      </w:tr>
      <w:tr w:rsidR="0003600F" w:rsidTr="00DC5A7B">
        <w:trPr>
          <w:trHeight w:val="24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9A0A4D" w:rsidP="00E51FA0">
            <w:pPr>
              <w:ind w:left="80"/>
            </w:pPr>
            <w:r>
              <w:t>Sıcaklık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165E79">
            <w:pPr>
              <w:ind w:left="840"/>
            </w:pPr>
            <w:r>
              <w:t>4.2.1</w:t>
            </w:r>
            <w:r w:rsidR="009A0A4D">
              <w:t>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6669A5">
            <w:pPr>
              <w:ind w:left="1420"/>
            </w:pPr>
            <w:r>
              <w:t>5.2</w:t>
            </w:r>
          </w:p>
        </w:tc>
      </w:tr>
      <w:tr w:rsidR="0003600F" w:rsidTr="00DC5A7B">
        <w:trPr>
          <w:trHeight w:val="24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8847AD" w:rsidP="00E51FA0">
            <w:pPr>
              <w:ind w:left="80"/>
            </w:pPr>
            <w:r>
              <w:t>Elektriksel iletkenlik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6669A5">
            <w:pPr>
              <w:ind w:left="1420"/>
            </w:pPr>
            <w:r>
              <w:t>5.</w:t>
            </w:r>
            <w:r w:rsidR="00FC5DE3">
              <w:t>3.2</w:t>
            </w:r>
          </w:p>
        </w:tc>
      </w:tr>
      <w:tr w:rsidR="0003600F" w:rsidTr="00DC5A7B">
        <w:trPr>
          <w:trHeight w:val="24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9306AF" w:rsidP="00E51FA0">
            <w:pPr>
              <w:ind w:left="80"/>
            </w:pPr>
            <w:r>
              <w:t>SAR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00F" w:rsidRDefault="009306AF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041B6D">
            <w:pPr>
              <w:ind w:left="1420"/>
            </w:pPr>
            <w:r>
              <w:t>5.</w:t>
            </w:r>
            <w:r w:rsidR="009306AF">
              <w:t>3.</w:t>
            </w:r>
            <w:r w:rsidR="00D36069">
              <w:t>12</w:t>
            </w:r>
          </w:p>
        </w:tc>
      </w:tr>
      <w:tr w:rsidR="0003600F" w:rsidTr="00DC5A7B">
        <w:trPr>
          <w:trHeight w:val="245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BA156C" w:rsidP="00E51FA0">
            <w:pPr>
              <w:ind w:left="80"/>
            </w:pPr>
            <w:r>
              <w:t>Alkalilik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BA156C" w:rsidP="000E5D50">
            <w:pPr>
              <w:ind w:left="840"/>
            </w:pPr>
            <w:r>
              <w:t>4.</w:t>
            </w:r>
            <w:r w:rsidR="00F31110">
              <w:t>2.4</w:t>
            </w:r>
            <w:r w:rsidR="00716599">
              <w:t xml:space="preserve">   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041B6D">
            <w:pPr>
              <w:ind w:left="1420"/>
            </w:pPr>
            <w:r>
              <w:t>5.</w:t>
            </w:r>
            <w:r w:rsidR="00424658">
              <w:t>3.</w:t>
            </w:r>
            <w:r w:rsidR="00D857AF">
              <w:t>3</w:t>
            </w:r>
          </w:p>
        </w:tc>
      </w:tr>
      <w:tr w:rsidR="0003600F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C84517" w:rsidP="00E51FA0">
            <w:pPr>
              <w:ind w:left="80"/>
            </w:pPr>
            <w:proofErr w:type="spellStart"/>
            <w:r>
              <w:t>pH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C84517" w:rsidP="00716599">
            <w:pPr>
              <w:ind w:left="840"/>
            </w:pPr>
            <w:r>
              <w:t>4.2.1.</w:t>
            </w:r>
            <w:r w:rsidR="00716599"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00F" w:rsidRDefault="0003600F" w:rsidP="00165E79">
            <w:pPr>
              <w:ind w:left="1420"/>
            </w:pPr>
            <w:r>
              <w:t>5.</w:t>
            </w:r>
            <w:r w:rsidR="00C84517">
              <w:t>3</w:t>
            </w:r>
            <w:r>
              <w:t>.1</w:t>
            </w:r>
          </w:p>
        </w:tc>
      </w:tr>
      <w:tr w:rsidR="00A44FE9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FE9" w:rsidDel="00C84517" w:rsidRDefault="00A44FE9" w:rsidP="00E51FA0">
            <w:pPr>
              <w:ind w:left="80"/>
            </w:pPr>
            <w:r>
              <w:t>Bor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FE9" w:rsidDel="00C84517" w:rsidRDefault="00A44FE9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FE9" w:rsidRDefault="00A44FE9" w:rsidP="00041B6D">
            <w:pPr>
              <w:ind w:left="1420"/>
            </w:pPr>
            <w:r>
              <w:t>5.3.1</w:t>
            </w:r>
            <w:r w:rsidR="00D857AF">
              <w:t>1</w:t>
            </w:r>
          </w:p>
        </w:tc>
      </w:tr>
      <w:tr w:rsidR="004164C7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4C7" w:rsidRDefault="0037263C" w:rsidP="00E51FA0">
            <w:pPr>
              <w:ind w:left="80"/>
            </w:pPr>
            <w:r>
              <w:t>Sodyum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4C7" w:rsidRDefault="0037263C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4C7" w:rsidRDefault="0037263C" w:rsidP="00041B6D">
            <w:pPr>
              <w:ind w:left="1420"/>
            </w:pPr>
            <w:r>
              <w:t>5.3.</w:t>
            </w:r>
            <w:r w:rsidR="00D857AF">
              <w:t>6</w:t>
            </w:r>
          </w:p>
        </w:tc>
      </w:tr>
      <w:tr w:rsidR="003B6DE3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E51FA0">
            <w:pPr>
              <w:ind w:left="80"/>
            </w:pPr>
            <w:r>
              <w:t>Potasyum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041B6D">
            <w:pPr>
              <w:ind w:left="1420"/>
            </w:pPr>
            <w:r>
              <w:t>5.3.</w:t>
            </w:r>
            <w:r w:rsidR="00D857AF">
              <w:t>7</w:t>
            </w:r>
          </w:p>
        </w:tc>
      </w:tr>
      <w:tr w:rsidR="003B6DE3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E51FA0">
            <w:pPr>
              <w:ind w:left="80"/>
            </w:pPr>
            <w:r>
              <w:t>Kalsiyum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0E5D50">
            <w:pPr>
              <w:ind w:left="840"/>
            </w:pPr>
            <w:r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041B6D">
            <w:pPr>
              <w:ind w:left="1420"/>
            </w:pPr>
            <w:r>
              <w:t>5.3.</w:t>
            </w:r>
            <w:r w:rsidR="00D857AF">
              <w:t>8</w:t>
            </w:r>
          </w:p>
        </w:tc>
      </w:tr>
      <w:tr w:rsidR="003B6DE3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3B6DE3" w:rsidP="00E51FA0">
            <w:pPr>
              <w:ind w:left="80"/>
            </w:pPr>
            <w:r>
              <w:t>Magnezyum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CB222A" w:rsidP="000E5D50">
            <w:pPr>
              <w:ind w:left="840"/>
            </w:pPr>
            <w:r w:rsidRPr="00CB222A"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DE3" w:rsidRDefault="00CB222A" w:rsidP="00041B6D">
            <w:pPr>
              <w:ind w:left="1420"/>
            </w:pPr>
            <w:r>
              <w:t>5.3.1</w:t>
            </w:r>
            <w:r w:rsidR="00D857AF">
              <w:t>0</w:t>
            </w:r>
          </w:p>
        </w:tc>
      </w:tr>
      <w:tr w:rsidR="00A60358" w:rsidTr="00DC5A7B">
        <w:trPr>
          <w:trHeight w:val="282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358" w:rsidRDefault="00A60358" w:rsidP="00E51FA0">
            <w:pPr>
              <w:ind w:left="80"/>
            </w:pPr>
            <w:r>
              <w:t>Kalsiyum+ magnezyum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358" w:rsidRPr="00CB222A" w:rsidRDefault="00A60358" w:rsidP="000E5D50">
            <w:pPr>
              <w:ind w:left="840"/>
            </w:pPr>
            <w:r w:rsidRPr="00A60358">
              <w:t>4.</w:t>
            </w:r>
            <w:r w:rsidR="00F31110"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0358" w:rsidRDefault="00A60358" w:rsidP="00041B6D">
            <w:pPr>
              <w:ind w:left="1420"/>
            </w:pPr>
            <w:r>
              <w:t>5.3.</w:t>
            </w:r>
            <w:r w:rsidR="00D857AF">
              <w:t>9</w:t>
            </w:r>
          </w:p>
        </w:tc>
      </w:tr>
    </w:tbl>
    <w:p w:rsidR="0003600F" w:rsidRDefault="0003600F" w:rsidP="00B64CD8">
      <w:pPr>
        <w:shd w:val="clear" w:color="auto" w:fill="FFFFFF"/>
        <w:rPr>
          <w:bCs/>
          <w:color w:val="C0504D" w:themeColor="accent2"/>
        </w:rPr>
      </w:pPr>
    </w:p>
    <w:p w:rsidR="00B536D5" w:rsidRPr="004F67B4" w:rsidRDefault="00B536D5" w:rsidP="00B64CD8">
      <w:pPr>
        <w:shd w:val="clear" w:color="auto" w:fill="FFFFFF"/>
        <w:rPr>
          <w:bCs/>
          <w:color w:val="C0504D" w:themeColor="accent2"/>
        </w:rPr>
      </w:pPr>
    </w:p>
    <w:p w:rsidR="0003600F" w:rsidRDefault="0003600F" w:rsidP="00DC5A7B">
      <w:pPr>
        <w:pStyle w:val="Balk1"/>
        <w:tabs>
          <w:tab w:val="clear" w:pos="567"/>
          <w:tab w:val="left" w:pos="360"/>
        </w:tabs>
        <w:rPr>
          <w:color w:val="000000" w:themeColor="text1"/>
          <w:szCs w:val="25"/>
          <w:lang w:val="tr-TR"/>
        </w:rPr>
      </w:pPr>
      <w:bookmarkStart w:id="67" w:name="_Toc524434567"/>
      <w:bookmarkStart w:id="68" w:name="_Toc35849334"/>
      <w:bookmarkStart w:id="69" w:name="_Toc349927044"/>
      <w:bookmarkStart w:id="70" w:name="_Toc400717977"/>
      <w:bookmarkStart w:id="71" w:name="_Toc184575199"/>
      <w:bookmarkStart w:id="72" w:name="_Toc187124030"/>
      <w:bookmarkStart w:id="73" w:name="_Toc187124118"/>
      <w:bookmarkStart w:id="74" w:name="_Toc187124500"/>
      <w:bookmarkStart w:id="75" w:name="_Toc264913516"/>
      <w:bookmarkStart w:id="76" w:name="_Toc266447950"/>
    </w:p>
    <w:p w:rsidR="008470B5" w:rsidRDefault="008470B5" w:rsidP="00DC5A7B">
      <w:pPr>
        <w:pStyle w:val="Balk1"/>
        <w:tabs>
          <w:tab w:val="clear" w:pos="567"/>
          <w:tab w:val="left" w:pos="360"/>
        </w:tabs>
        <w:rPr>
          <w:color w:val="000000" w:themeColor="text1"/>
          <w:szCs w:val="25"/>
          <w:lang w:val="tr-TR"/>
        </w:rPr>
      </w:pPr>
    </w:p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8470B5" w:rsidRDefault="008470B5" w:rsidP="008470B5"/>
    <w:p w:rsidR="00B64CD8" w:rsidRPr="00DC5A7B" w:rsidRDefault="00B64CD8" w:rsidP="00DC5A7B">
      <w:pPr>
        <w:pStyle w:val="Balk1"/>
        <w:tabs>
          <w:tab w:val="clear" w:pos="567"/>
          <w:tab w:val="left" w:pos="360"/>
        </w:tabs>
        <w:rPr>
          <w:color w:val="000000" w:themeColor="text1"/>
          <w:lang w:val="tr-TR"/>
        </w:rPr>
      </w:pPr>
      <w:r w:rsidRPr="00DC5A7B">
        <w:rPr>
          <w:color w:val="000000" w:themeColor="text1"/>
          <w:szCs w:val="25"/>
          <w:lang w:val="tr-TR"/>
        </w:rPr>
        <w:t>5</w:t>
      </w:r>
      <w:r w:rsidRPr="00DC5A7B">
        <w:rPr>
          <w:color w:val="000000" w:themeColor="text1"/>
          <w:szCs w:val="25"/>
          <w:lang w:val="tr-TR"/>
        </w:rPr>
        <w:tab/>
      </w:r>
      <w:r w:rsidRPr="00DC5A7B">
        <w:rPr>
          <w:color w:val="000000" w:themeColor="text1"/>
          <w:lang w:val="tr-TR"/>
        </w:rPr>
        <w:t>Numune alma</w:t>
      </w:r>
      <w:r w:rsidR="00323A77" w:rsidRPr="00DC5A7B">
        <w:rPr>
          <w:color w:val="000000" w:themeColor="text1"/>
          <w:lang w:val="tr-TR"/>
        </w:rPr>
        <w:t>,</w:t>
      </w:r>
      <w:r w:rsidRPr="00DC5A7B">
        <w:rPr>
          <w:color w:val="000000" w:themeColor="text1"/>
          <w:lang w:val="tr-TR"/>
        </w:rPr>
        <w:t xml:space="preserve"> muayene</w:t>
      </w:r>
      <w:r w:rsidR="00A26C75" w:rsidRPr="00DC5A7B">
        <w:rPr>
          <w:color w:val="000000" w:themeColor="text1"/>
          <w:lang w:val="tr-TR"/>
        </w:rPr>
        <w:t xml:space="preserve"> </w:t>
      </w:r>
      <w:r w:rsidRPr="00DC5A7B">
        <w:rPr>
          <w:color w:val="000000" w:themeColor="text1"/>
          <w:lang w:val="tr-TR"/>
        </w:rPr>
        <w:t>ve</w:t>
      </w:r>
      <w:r w:rsidR="00A26C75" w:rsidRPr="00DC5A7B">
        <w:rPr>
          <w:color w:val="000000" w:themeColor="text1"/>
          <w:lang w:val="tr-TR"/>
        </w:rPr>
        <w:t xml:space="preserve"> </w:t>
      </w:r>
      <w:r w:rsidRPr="00DC5A7B">
        <w:rPr>
          <w:color w:val="000000" w:themeColor="text1"/>
          <w:lang w:val="tr-TR"/>
        </w:rPr>
        <w:t>deneyler</w:t>
      </w:r>
      <w:bookmarkEnd w:id="67"/>
      <w:bookmarkEnd w:id="68"/>
      <w:bookmarkEnd w:id="69"/>
      <w:bookmarkEnd w:id="70"/>
    </w:p>
    <w:p w:rsidR="00B64CD8" w:rsidRPr="00DC5A7B" w:rsidRDefault="00B64CD8" w:rsidP="00B64CD8">
      <w:pPr>
        <w:rPr>
          <w:color w:val="C0504D" w:themeColor="accent2"/>
        </w:rPr>
      </w:pPr>
    </w:p>
    <w:p w:rsidR="00B64CD8" w:rsidRDefault="00A57D9E" w:rsidP="00DC5A7B">
      <w:pPr>
        <w:pStyle w:val="Balk2"/>
        <w:numPr>
          <w:ilvl w:val="1"/>
          <w:numId w:val="45"/>
        </w:numPr>
        <w:tabs>
          <w:tab w:val="left" w:pos="1080"/>
        </w:tabs>
        <w:rPr>
          <w:bCs/>
          <w:color w:val="000000" w:themeColor="text1"/>
          <w:szCs w:val="24"/>
          <w:lang w:val="tr-TR"/>
        </w:rPr>
      </w:pPr>
      <w:bookmarkStart w:id="77" w:name="_Toc524434568"/>
      <w:bookmarkStart w:id="78" w:name="_Toc35849335"/>
      <w:bookmarkStart w:id="79" w:name="_Toc349927045"/>
      <w:bookmarkStart w:id="80" w:name="_Toc400717978"/>
      <w:r>
        <w:rPr>
          <w:bCs/>
          <w:color w:val="000000" w:themeColor="text1"/>
          <w:szCs w:val="25"/>
          <w:lang w:val="tr-TR"/>
        </w:rPr>
        <w:t xml:space="preserve"> </w:t>
      </w:r>
      <w:r w:rsidR="00B64CD8" w:rsidRPr="00DC5A7B">
        <w:rPr>
          <w:bCs/>
          <w:color w:val="000000" w:themeColor="text1"/>
          <w:szCs w:val="24"/>
          <w:lang w:val="tr-TR"/>
        </w:rPr>
        <w:t>Numune alma</w:t>
      </w:r>
      <w:bookmarkEnd w:id="77"/>
      <w:bookmarkEnd w:id="78"/>
      <w:bookmarkEnd w:id="79"/>
      <w:bookmarkEnd w:id="80"/>
    </w:p>
    <w:p w:rsidR="00A57D9E" w:rsidRPr="00DC5A7B" w:rsidRDefault="00A57D9E" w:rsidP="00DC5A7B"/>
    <w:p w:rsidR="00A57D9E" w:rsidRPr="00DC5A7B" w:rsidRDefault="00A57D9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 xml:space="preserve">5.1.1 Numune </w:t>
      </w:r>
      <w:r w:rsidR="00714BDE" w:rsidRPr="00BA4F2E">
        <w:rPr>
          <w:rFonts w:ascii="Arial" w:hAnsi="Arial" w:cs="Arial"/>
          <w:b/>
          <w:sz w:val="22"/>
          <w:szCs w:val="22"/>
        </w:rPr>
        <w:t>almanın genel esasları</w:t>
      </w:r>
    </w:p>
    <w:p w:rsidR="000F6772" w:rsidRPr="008175F1" w:rsidRDefault="001872C8" w:rsidP="000F6772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  <w:r w:rsidRPr="00DC5A7B">
        <w:rPr>
          <w:rFonts w:ascii="Arial" w:hAnsi="Arial" w:cs="Arial"/>
        </w:rPr>
        <w:t>Yerüstü ve yeraltı sularından numune alınması, taşınması, saklanması</w:t>
      </w:r>
      <w:r w:rsidR="00B92193" w:rsidRPr="008175F1">
        <w:rPr>
          <w:rFonts w:ascii="Arial" w:hAnsi="Arial" w:cs="Arial"/>
        </w:rPr>
        <w:t xml:space="preserve"> ve</w:t>
      </w:r>
      <w:r w:rsidRPr="00DC5A7B">
        <w:rPr>
          <w:rFonts w:ascii="Arial" w:hAnsi="Arial" w:cs="Arial"/>
        </w:rPr>
        <w:t xml:space="preserve"> korunması TS EN ISO 5667-1</w:t>
      </w:r>
      <w:r w:rsidR="00975E98">
        <w:rPr>
          <w:rFonts w:ascii="Arial" w:hAnsi="Arial" w:cs="Arial"/>
        </w:rPr>
        <w:t xml:space="preserve">’e </w:t>
      </w:r>
      <w:r w:rsidR="005D7FA0" w:rsidRPr="008175F1">
        <w:rPr>
          <w:rFonts w:ascii="Arial" w:hAnsi="Arial" w:cs="Arial"/>
        </w:rPr>
        <w:t>göre</w:t>
      </w:r>
      <w:r w:rsidRPr="00DC5A7B">
        <w:rPr>
          <w:rFonts w:ascii="Arial" w:hAnsi="Arial" w:cs="Arial"/>
        </w:rPr>
        <w:t xml:space="preserve"> yapılır.</w:t>
      </w:r>
      <w:r w:rsidR="000F6772" w:rsidRPr="008175F1">
        <w:rPr>
          <w:rFonts w:ascii="Arial" w:hAnsi="Arial" w:cs="Arial"/>
        </w:rPr>
        <w:t xml:space="preserve"> </w:t>
      </w:r>
    </w:p>
    <w:p w:rsidR="00714BDE" w:rsidRPr="00DC5A7B" w:rsidRDefault="00714BDE" w:rsidP="00A57D9E">
      <w:pPr>
        <w:pStyle w:val="Gvdemetni1"/>
        <w:shd w:val="clear" w:color="auto" w:fill="auto"/>
        <w:spacing w:line="270" w:lineRule="exact"/>
        <w:ind w:firstLine="0"/>
        <w:jc w:val="left"/>
        <w:rPr>
          <w:rFonts w:ascii="Arial" w:hAnsi="Arial" w:cs="Arial"/>
        </w:rPr>
      </w:pPr>
    </w:p>
    <w:p w:rsidR="00A57D9E" w:rsidRPr="00DC5A7B" w:rsidRDefault="00714BD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157A58">
        <w:rPr>
          <w:rFonts w:ascii="Arial" w:hAnsi="Arial" w:cs="Arial"/>
          <w:b/>
          <w:sz w:val="22"/>
          <w:szCs w:val="22"/>
        </w:rPr>
        <w:t>5.1.</w:t>
      </w:r>
      <w:r w:rsidR="00FC426F">
        <w:rPr>
          <w:rFonts w:ascii="Arial" w:hAnsi="Arial" w:cs="Arial"/>
          <w:b/>
          <w:sz w:val="22"/>
          <w:szCs w:val="22"/>
        </w:rPr>
        <w:t>2</w:t>
      </w:r>
      <w:r w:rsidRPr="00157A58">
        <w:rPr>
          <w:rFonts w:ascii="Arial" w:hAnsi="Arial" w:cs="Arial"/>
          <w:b/>
          <w:sz w:val="22"/>
          <w:szCs w:val="22"/>
        </w:rPr>
        <w:t xml:space="preserve"> Kaynaklardan numune a</w:t>
      </w:r>
      <w:r w:rsidR="00A57D9E" w:rsidRPr="00DC5A7B">
        <w:rPr>
          <w:rFonts w:ascii="Arial" w:hAnsi="Arial" w:cs="Arial"/>
          <w:b/>
          <w:sz w:val="22"/>
          <w:szCs w:val="22"/>
        </w:rPr>
        <w:t>lma</w:t>
      </w:r>
    </w:p>
    <w:p w:rsidR="00714BDE" w:rsidRPr="005F1C55" w:rsidRDefault="00A57D9E" w:rsidP="00DC5A7B">
      <w:pPr>
        <w:pStyle w:val="Gvdemetni1"/>
        <w:shd w:val="clear" w:color="auto" w:fill="auto"/>
        <w:tabs>
          <w:tab w:val="left" w:pos="0"/>
        </w:tabs>
        <w:spacing w:line="245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eastAsiaTheme="minorEastAsia" w:hAnsi="Arial" w:cs="Arial"/>
        </w:rPr>
        <w:t>Kaynaklardan numune al</w:t>
      </w:r>
      <w:r w:rsidR="00003C9F" w:rsidRPr="00DC5A7B">
        <w:rPr>
          <w:rFonts w:ascii="Arial" w:eastAsiaTheme="minorEastAsia" w:hAnsi="Arial" w:cs="Arial"/>
        </w:rPr>
        <w:t>ınmasına ilişkin işlemler</w:t>
      </w:r>
      <w:r w:rsidRPr="00DC5A7B">
        <w:rPr>
          <w:rFonts w:ascii="Arial" w:eastAsiaTheme="minorEastAsia" w:hAnsi="Arial" w:cs="Arial"/>
        </w:rPr>
        <w:t xml:space="preserve"> TS EN ISO 5667-6</w:t>
      </w:r>
      <w:r w:rsidR="00E51FA0" w:rsidRPr="00DC5A7B">
        <w:rPr>
          <w:rFonts w:eastAsiaTheme="minorEastAsia" w:cs="Arial"/>
        </w:rPr>
        <w:t>’</w:t>
      </w:r>
      <w:r w:rsidR="00E51FA0" w:rsidRPr="00DC5A7B">
        <w:rPr>
          <w:rFonts w:ascii="Arial" w:eastAsiaTheme="minorEastAsia" w:hAnsi="Arial" w:cs="Arial"/>
        </w:rPr>
        <w:t>y</w:t>
      </w:r>
      <w:r w:rsidR="00CC2D51">
        <w:rPr>
          <w:rFonts w:ascii="Arial" w:eastAsiaTheme="minorEastAsia" w:hAnsi="Arial" w:cs="Arial"/>
        </w:rPr>
        <w:t>a</w:t>
      </w:r>
      <w:r w:rsidRPr="00DC5A7B">
        <w:rPr>
          <w:rFonts w:ascii="Arial" w:eastAsiaTheme="minorEastAsia" w:hAnsi="Arial" w:cs="Arial"/>
        </w:rPr>
        <w:t xml:space="preserve"> göre yapılır. </w:t>
      </w:r>
    </w:p>
    <w:p w:rsidR="00714BDE" w:rsidRPr="005F1C55" w:rsidRDefault="00714BDE" w:rsidP="00DC5A7B">
      <w:pPr>
        <w:pStyle w:val="Gvdemetni1"/>
        <w:shd w:val="clear" w:color="auto" w:fill="auto"/>
        <w:spacing w:line="245" w:lineRule="exact"/>
        <w:ind w:firstLine="0"/>
        <w:jc w:val="left"/>
        <w:rPr>
          <w:rFonts w:ascii="Arial" w:hAnsi="Arial" w:cs="Arial"/>
        </w:rPr>
      </w:pPr>
    </w:p>
    <w:p w:rsidR="00A57D9E" w:rsidRPr="00DC5A7B" w:rsidRDefault="00714BDE" w:rsidP="00DC5A7B">
      <w:pPr>
        <w:pStyle w:val="Gvdemetni1"/>
        <w:shd w:val="clear" w:color="auto" w:fill="auto"/>
        <w:tabs>
          <w:tab w:val="left" w:pos="0"/>
        </w:tabs>
        <w:spacing w:line="245" w:lineRule="exact"/>
        <w:ind w:firstLine="0"/>
        <w:jc w:val="left"/>
        <w:rPr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5.1.</w:t>
      </w:r>
      <w:r w:rsidR="00FC426F">
        <w:rPr>
          <w:rFonts w:ascii="Arial" w:hAnsi="Arial" w:cs="Arial"/>
          <w:b/>
          <w:sz w:val="22"/>
          <w:szCs w:val="22"/>
        </w:rPr>
        <w:t>3</w:t>
      </w:r>
      <w:r w:rsidR="00A57D9E" w:rsidRPr="00DC5A7B">
        <w:rPr>
          <w:rFonts w:ascii="Arial" w:hAnsi="Arial" w:cs="Arial"/>
          <w:b/>
          <w:sz w:val="22"/>
          <w:szCs w:val="22"/>
        </w:rPr>
        <w:t xml:space="preserve"> </w:t>
      </w:r>
      <w:r w:rsidR="00FA6DE1">
        <w:rPr>
          <w:rFonts w:ascii="Arial" w:hAnsi="Arial" w:cs="Arial"/>
          <w:b/>
          <w:sz w:val="22"/>
          <w:szCs w:val="22"/>
        </w:rPr>
        <w:t>Nehirlerden ve a</w:t>
      </w:r>
      <w:r w:rsidR="00A57D9E" w:rsidRPr="00DC5A7B">
        <w:rPr>
          <w:rFonts w:ascii="Arial" w:hAnsi="Arial" w:cs="Arial"/>
          <w:b/>
          <w:sz w:val="22"/>
          <w:szCs w:val="22"/>
        </w:rPr>
        <w:t xml:space="preserve">karsulardan </w:t>
      </w:r>
      <w:r w:rsidRPr="00BA4F2E">
        <w:rPr>
          <w:rFonts w:ascii="Arial" w:hAnsi="Arial" w:cs="Arial"/>
          <w:b/>
          <w:sz w:val="22"/>
          <w:szCs w:val="22"/>
        </w:rPr>
        <w:t>numune alma</w:t>
      </w:r>
    </w:p>
    <w:p w:rsidR="00A57D9E" w:rsidRDefault="00D01B3A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  <w:r w:rsidRPr="00DC5A7B">
        <w:rPr>
          <w:rFonts w:ascii="Arial" w:hAnsi="Arial" w:cs="Arial"/>
        </w:rPr>
        <w:t xml:space="preserve">Nehirlerden ve akarsulardan numune alınmasına ilişkin işlemler </w:t>
      </w:r>
      <w:r w:rsidR="00E51FA0" w:rsidRPr="00E51FA0">
        <w:rPr>
          <w:rFonts w:ascii="Arial" w:hAnsi="Arial" w:cs="Arial"/>
        </w:rPr>
        <w:t>TS EN ISO 5667-6’y</w:t>
      </w:r>
      <w:r w:rsidR="00CC2D51">
        <w:rPr>
          <w:rFonts w:ascii="Arial" w:hAnsi="Arial" w:cs="Arial"/>
        </w:rPr>
        <w:t>a</w:t>
      </w:r>
      <w:r w:rsidR="00E51FA0" w:rsidRPr="00E51FA0">
        <w:rPr>
          <w:rFonts w:ascii="Arial" w:hAnsi="Arial" w:cs="Arial"/>
        </w:rPr>
        <w:t xml:space="preserve"> göre yapılır.</w:t>
      </w:r>
      <w:r w:rsidR="006F22D4">
        <w:rPr>
          <w:rFonts w:ascii="Arial" w:hAnsi="Arial" w:cs="Arial"/>
        </w:rPr>
        <w:t xml:space="preserve"> </w:t>
      </w:r>
      <w:r w:rsidR="00FB15D8">
        <w:rPr>
          <w:rFonts w:ascii="Arial" w:hAnsi="Arial" w:cs="Arial"/>
        </w:rPr>
        <w:t xml:space="preserve">Su </w:t>
      </w:r>
      <w:r w:rsidR="00E151A8">
        <w:rPr>
          <w:rFonts w:ascii="Arial" w:hAnsi="Arial" w:cs="Arial"/>
        </w:rPr>
        <w:t>numunesi</w:t>
      </w:r>
      <w:r w:rsidR="00FB15D8">
        <w:rPr>
          <w:rFonts w:ascii="Arial" w:hAnsi="Arial" w:cs="Arial"/>
        </w:rPr>
        <w:t>nin</w:t>
      </w:r>
      <w:r w:rsidR="00E151A8">
        <w:rPr>
          <w:rFonts w:ascii="Arial" w:hAnsi="Arial" w:cs="Arial"/>
        </w:rPr>
        <w:t xml:space="preserve"> sulama bölgesi civarından</w:t>
      </w:r>
      <w:r w:rsidR="00FB15D8">
        <w:rPr>
          <w:rFonts w:ascii="Arial" w:hAnsi="Arial" w:cs="Arial"/>
        </w:rPr>
        <w:t xml:space="preserve"> ve</w:t>
      </w:r>
      <w:r w:rsidR="00AA6600">
        <w:rPr>
          <w:rFonts w:ascii="Arial" w:hAnsi="Arial" w:cs="Arial"/>
        </w:rPr>
        <w:t xml:space="preserve"> </w:t>
      </w:r>
      <w:r w:rsidR="00E151A8">
        <w:rPr>
          <w:rFonts w:ascii="Arial" w:hAnsi="Arial" w:cs="Arial"/>
        </w:rPr>
        <w:t>suyun durgun olmayan hareket halindeki kısımlarından alınmasına dikkat edilmelidir.</w:t>
      </w:r>
      <w:r w:rsidR="00FA6DE1" w:rsidRPr="00FA6DE1">
        <w:rPr>
          <w:sz w:val="18"/>
          <w:szCs w:val="18"/>
        </w:rPr>
        <w:t xml:space="preserve"> </w:t>
      </w:r>
    </w:p>
    <w:p w:rsidR="00714BDE" w:rsidRPr="00DC5A7B" w:rsidRDefault="00714BDE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</w:p>
    <w:p w:rsidR="00A57D9E" w:rsidRPr="00DC5A7B" w:rsidRDefault="00714BD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5.1.</w:t>
      </w:r>
      <w:r w:rsidR="00FC426F">
        <w:rPr>
          <w:rFonts w:ascii="Arial" w:hAnsi="Arial" w:cs="Arial"/>
          <w:b/>
          <w:sz w:val="22"/>
          <w:szCs w:val="22"/>
        </w:rPr>
        <w:t>4</w:t>
      </w:r>
      <w:r w:rsidR="00A57D9E" w:rsidRPr="00DC5A7B">
        <w:rPr>
          <w:rFonts w:ascii="Arial" w:hAnsi="Arial" w:cs="Arial"/>
          <w:b/>
          <w:sz w:val="22"/>
          <w:szCs w:val="22"/>
        </w:rPr>
        <w:t xml:space="preserve"> Baraj </w:t>
      </w:r>
      <w:r w:rsidRPr="00BA4F2E">
        <w:rPr>
          <w:rFonts w:ascii="Arial" w:hAnsi="Arial" w:cs="Arial"/>
          <w:b/>
          <w:sz w:val="22"/>
          <w:szCs w:val="22"/>
        </w:rPr>
        <w:t xml:space="preserve">gölleri ve </w:t>
      </w:r>
      <w:r w:rsidR="008654CA">
        <w:rPr>
          <w:rFonts w:ascii="Arial" w:hAnsi="Arial" w:cs="Arial"/>
          <w:b/>
          <w:sz w:val="22"/>
          <w:szCs w:val="22"/>
        </w:rPr>
        <w:t>doğal</w:t>
      </w:r>
      <w:r w:rsidRPr="00BA4F2E">
        <w:rPr>
          <w:rFonts w:ascii="Arial" w:hAnsi="Arial" w:cs="Arial"/>
          <w:b/>
          <w:sz w:val="22"/>
          <w:szCs w:val="22"/>
        </w:rPr>
        <w:t xml:space="preserve"> göllerden numune alma</w:t>
      </w:r>
    </w:p>
    <w:p w:rsidR="00A57D9E" w:rsidRDefault="00A57D9E" w:rsidP="00DC5A7B">
      <w:pPr>
        <w:pStyle w:val="Gvdemetni1"/>
        <w:shd w:val="clear" w:color="auto" w:fill="auto"/>
        <w:spacing w:line="252" w:lineRule="exact"/>
        <w:ind w:firstLine="0"/>
        <w:rPr>
          <w:rFonts w:ascii="Arial" w:hAnsi="Arial" w:cs="Arial"/>
        </w:rPr>
      </w:pPr>
      <w:r w:rsidRPr="00DC5A7B">
        <w:rPr>
          <w:rFonts w:ascii="Arial" w:eastAsiaTheme="minorEastAsia" w:hAnsi="Arial" w:cs="Arial"/>
        </w:rPr>
        <w:t xml:space="preserve">Baraj </w:t>
      </w:r>
      <w:r w:rsidR="00E51FA0">
        <w:rPr>
          <w:rFonts w:ascii="Arial" w:eastAsiaTheme="minorEastAsia" w:hAnsi="Arial" w:cs="Arial"/>
        </w:rPr>
        <w:t>g</w:t>
      </w:r>
      <w:r w:rsidRPr="00DC5A7B">
        <w:rPr>
          <w:rFonts w:ascii="Arial" w:eastAsiaTheme="minorEastAsia" w:hAnsi="Arial" w:cs="Arial"/>
        </w:rPr>
        <w:t xml:space="preserve">ölleri ve </w:t>
      </w:r>
      <w:r w:rsidR="00E51FA0">
        <w:rPr>
          <w:rFonts w:ascii="Arial" w:eastAsiaTheme="minorEastAsia" w:hAnsi="Arial" w:cs="Arial"/>
        </w:rPr>
        <w:t>doğal</w:t>
      </w:r>
      <w:r w:rsidRPr="00DC5A7B">
        <w:rPr>
          <w:rFonts w:ascii="Arial" w:eastAsiaTheme="minorEastAsia" w:hAnsi="Arial" w:cs="Arial"/>
        </w:rPr>
        <w:t xml:space="preserve"> </w:t>
      </w:r>
      <w:r w:rsidR="001F4DD0">
        <w:rPr>
          <w:rFonts w:ascii="Arial" w:eastAsiaTheme="minorEastAsia" w:hAnsi="Arial" w:cs="Arial"/>
        </w:rPr>
        <w:t>g</w:t>
      </w:r>
      <w:r w:rsidRPr="00DC5A7B">
        <w:rPr>
          <w:rFonts w:ascii="Arial" w:eastAsiaTheme="minorEastAsia" w:hAnsi="Arial" w:cs="Arial"/>
        </w:rPr>
        <w:t>öllerden numune al</w:t>
      </w:r>
      <w:r w:rsidR="00B51319">
        <w:rPr>
          <w:rFonts w:ascii="Arial" w:eastAsiaTheme="minorEastAsia" w:hAnsi="Arial" w:cs="Arial"/>
        </w:rPr>
        <w:t>ın</w:t>
      </w:r>
      <w:r w:rsidRPr="00DC5A7B">
        <w:rPr>
          <w:rFonts w:ascii="Arial" w:eastAsiaTheme="minorEastAsia" w:hAnsi="Arial" w:cs="Arial"/>
        </w:rPr>
        <w:t>ma</w:t>
      </w:r>
      <w:r w:rsidR="00B51319">
        <w:rPr>
          <w:rFonts w:ascii="Arial" w:eastAsiaTheme="minorEastAsia" w:hAnsi="Arial" w:cs="Arial"/>
        </w:rPr>
        <w:t>sına ilişkin işlemler</w:t>
      </w:r>
      <w:r w:rsidRPr="00DC5A7B">
        <w:rPr>
          <w:rFonts w:ascii="Arial" w:eastAsiaTheme="minorEastAsia" w:hAnsi="Arial" w:cs="Arial"/>
        </w:rPr>
        <w:t xml:space="preserve"> </w:t>
      </w:r>
      <w:r w:rsidR="00A22C38">
        <w:rPr>
          <w:rFonts w:ascii="Arial" w:eastAsiaTheme="minorEastAsia" w:hAnsi="Arial" w:cs="Arial"/>
        </w:rPr>
        <w:t>TS 6291</w:t>
      </w:r>
      <w:r w:rsidR="00E51FA0">
        <w:rPr>
          <w:rFonts w:ascii="Arial" w:eastAsiaTheme="minorEastAsia" w:hAnsi="Arial" w:cs="Arial"/>
        </w:rPr>
        <w:t>’e</w:t>
      </w:r>
      <w:r w:rsidRPr="00DC5A7B">
        <w:rPr>
          <w:rFonts w:ascii="Arial" w:eastAsiaTheme="minorEastAsia" w:hAnsi="Arial" w:cs="Arial"/>
        </w:rPr>
        <w:t xml:space="preserve"> göre yapılır. </w:t>
      </w:r>
      <w:r w:rsidR="00344208" w:rsidRPr="00DC5A7B">
        <w:rPr>
          <w:rFonts w:ascii="Arial" w:hAnsi="Arial" w:cs="Arial"/>
        </w:rPr>
        <w:t>Baraj ve göllerde başlıca su giriş ve çıkışları ile kıyılardaki faaliyetlerin etkilerini belirleyecek ve kalitenin bütün su kütlesindeki değişimini karakterize edecek şekilde numune alma noktası belirlen</w:t>
      </w:r>
      <w:r w:rsidR="00F559A3">
        <w:rPr>
          <w:rFonts w:ascii="Arial" w:hAnsi="Arial" w:cs="Arial"/>
        </w:rPr>
        <w:t>melidir.</w:t>
      </w:r>
      <w:r w:rsidR="00344208">
        <w:rPr>
          <w:sz w:val="18"/>
          <w:szCs w:val="18"/>
        </w:rPr>
        <w:t xml:space="preserve"> </w:t>
      </w:r>
    </w:p>
    <w:p w:rsidR="00714BDE" w:rsidRPr="00DC5A7B" w:rsidRDefault="00714BDE" w:rsidP="00A57D9E">
      <w:pPr>
        <w:pStyle w:val="Gvdemetni1"/>
        <w:shd w:val="clear" w:color="auto" w:fill="auto"/>
        <w:spacing w:line="252" w:lineRule="exact"/>
        <w:ind w:firstLine="0"/>
        <w:jc w:val="left"/>
        <w:rPr>
          <w:rFonts w:ascii="Arial" w:hAnsi="Arial" w:cs="Arial"/>
        </w:rPr>
      </w:pPr>
    </w:p>
    <w:p w:rsidR="00A57D9E" w:rsidRPr="00DC5A7B" w:rsidRDefault="00714BD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5.1.</w:t>
      </w:r>
      <w:r w:rsidR="00FC426F">
        <w:rPr>
          <w:rFonts w:ascii="Arial" w:hAnsi="Arial" w:cs="Arial"/>
          <w:b/>
          <w:sz w:val="22"/>
          <w:szCs w:val="22"/>
        </w:rPr>
        <w:t>5</w:t>
      </w:r>
      <w:r w:rsidR="00A57D9E" w:rsidRPr="00DC5A7B">
        <w:rPr>
          <w:rFonts w:ascii="Arial" w:hAnsi="Arial" w:cs="Arial"/>
          <w:b/>
          <w:sz w:val="22"/>
          <w:szCs w:val="22"/>
        </w:rPr>
        <w:t xml:space="preserve"> Kuyulardan </w:t>
      </w:r>
      <w:r w:rsidRPr="00BA4F2E">
        <w:rPr>
          <w:rFonts w:ascii="Arial" w:hAnsi="Arial" w:cs="Arial"/>
          <w:b/>
          <w:sz w:val="22"/>
          <w:szCs w:val="22"/>
        </w:rPr>
        <w:t>numune alma</w:t>
      </w:r>
    </w:p>
    <w:p w:rsidR="00A57D9E" w:rsidRDefault="00A57D9E" w:rsidP="00DC5A7B">
      <w:pPr>
        <w:pStyle w:val="Gvdemetni1"/>
        <w:shd w:val="clear" w:color="auto" w:fill="auto"/>
        <w:spacing w:line="248" w:lineRule="exact"/>
        <w:ind w:firstLine="0"/>
        <w:rPr>
          <w:rFonts w:ascii="Arial" w:hAnsi="Arial" w:cs="Arial"/>
        </w:rPr>
      </w:pPr>
      <w:r w:rsidRPr="00DC5A7B">
        <w:rPr>
          <w:rFonts w:ascii="Arial" w:eastAsiaTheme="minorEastAsia" w:hAnsi="Arial" w:cs="Arial"/>
        </w:rPr>
        <w:t>Kuyulardan numune al</w:t>
      </w:r>
      <w:r w:rsidR="00804C69">
        <w:rPr>
          <w:rFonts w:ascii="Arial" w:eastAsiaTheme="minorEastAsia" w:hAnsi="Arial" w:cs="Arial"/>
        </w:rPr>
        <w:t>ın</w:t>
      </w:r>
      <w:r w:rsidRPr="00DC5A7B">
        <w:rPr>
          <w:rFonts w:ascii="Arial" w:eastAsiaTheme="minorEastAsia" w:hAnsi="Arial" w:cs="Arial"/>
        </w:rPr>
        <w:t>ma</w:t>
      </w:r>
      <w:r w:rsidR="00804C69">
        <w:rPr>
          <w:rFonts w:ascii="Arial" w:eastAsiaTheme="minorEastAsia" w:hAnsi="Arial" w:cs="Arial"/>
        </w:rPr>
        <w:t>sına ilişkin işlemler</w:t>
      </w:r>
      <w:r w:rsidRPr="00DC5A7B">
        <w:rPr>
          <w:rFonts w:ascii="Arial" w:eastAsiaTheme="minorEastAsia" w:hAnsi="Arial" w:cs="Arial"/>
        </w:rPr>
        <w:t xml:space="preserve"> TS EN ISO 5667-11</w:t>
      </w:r>
      <w:r w:rsidR="00E51FA0">
        <w:rPr>
          <w:rFonts w:ascii="Arial" w:eastAsiaTheme="minorEastAsia" w:hAnsi="Arial" w:cs="Arial"/>
        </w:rPr>
        <w:t>’e</w:t>
      </w:r>
      <w:r w:rsidRPr="00DC5A7B">
        <w:rPr>
          <w:rFonts w:ascii="Arial" w:eastAsiaTheme="minorEastAsia" w:hAnsi="Arial" w:cs="Arial"/>
        </w:rPr>
        <w:t xml:space="preserve"> göre yapılır. </w:t>
      </w:r>
      <w:r w:rsidRPr="00DC5A7B">
        <w:rPr>
          <w:rFonts w:ascii="Arial" w:hAnsi="Arial" w:cs="Arial"/>
        </w:rPr>
        <w:t>Kuyulardan su numunesinin alınmasında pompanın bir müddet çalıştırılmasından, pompa içinde ve borularda bulunan suların dışarı tamamen atılmasından 15</w:t>
      </w:r>
      <w:r w:rsidR="00975E98">
        <w:rPr>
          <w:rFonts w:ascii="Arial" w:hAnsi="Arial" w:cs="Arial"/>
        </w:rPr>
        <w:t xml:space="preserve"> dakika </w:t>
      </w:r>
      <w:r w:rsidRPr="00DC5A7B">
        <w:rPr>
          <w:rFonts w:ascii="Arial" w:hAnsi="Arial" w:cs="Arial"/>
        </w:rPr>
        <w:t>-</w:t>
      </w:r>
      <w:r w:rsidR="00975E98">
        <w:rPr>
          <w:rFonts w:ascii="Arial" w:hAnsi="Arial" w:cs="Arial"/>
        </w:rPr>
        <w:t xml:space="preserve"> </w:t>
      </w:r>
      <w:r w:rsidRPr="00DC5A7B">
        <w:rPr>
          <w:rFonts w:ascii="Arial" w:hAnsi="Arial" w:cs="Arial"/>
        </w:rPr>
        <w:t>20 dakika sonra alınmasına dikkat edilmelidir.</w:t>
      </w:r>
    </w:p>
    <w:p w:rsidR="00714BDE" w:rsidRPr="00DC5A7B" w:rsidRDefault="00714BDE" w:rsidP="00A57D9E">
      <w:pPr>
        <w:pStyle w:val="Gvdemetni1"/>
        <w:shd w:val="clear" w:color="auto" w:fill="auto"/>
        <w:spacing w:line="248" w:lineRule="exact"/>
        <w:ind w:firstLine="0"/>
        <w:jc w:val="left"/>
        <w:rPr>
          <w:rFonts w:ascii="Arial" w:hAnsi="Arial" w:cs="Arial"/>
        </w:rPr>
      </w:pPr>
    </w:p>
    <w:p w:rsidR="00A57D9E" w:rsidRPr="00DC5A7B" w:rsidRDefault="00714BD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5.1.</w:t>
      </w:r>
      <w:r w:rsidR="00FC426F">
        <w:rPr>
          <w:rFonts w:ascii="Arial" w:hAnsi="Arial" w:cs="Arial"/>
          <w:b/>
          <w:sz w:val="22"/>
          <w:szCs w:val="22"/>
        </w:rPr>
        <w:t>6</w:t>
      </w:r>
      <w:r w:rsidR="00A57D9E" w:rsidRPr="00DC5A7B">
        <w:rPr>
          <w:rFonts w:ascii="Arial" w:hAnsi="Arial" w:cs="Arial"/>
          <w:b/>
          <w:sz w:val="22"/>
          <w:szCs w:val="22"/>
        </w:rPr>
        <w:t xml:space="preserve"> Artezyenlerden </w:t>
      </w:r>
      <w:r w:rsidRPr="00BA4F2E">
        <w:rPr>
          <w:rFonts w:ascii="Arial" w:hAnsi="Arial" w:cs="Arial"/>
          <w:b/>
          <w:sz w:val="22"/>
          <w:szCs w:val="22"/>
        </w:rPr>
        <w:t>numune alma</w:t>
      </w:r>
    </w:p>
    <w:p w:rsidR="00A57D9E" w:rsidRPr="00DC5A7B" w:rsidRDefault="00A57D9E" w:rsidP="00DC5A7B">
      <w:pPr>
        <w:pStyle w:val="Gvdemetni1"/>
        <w:shd w:val="clear" w:color="auto" w:fill="auto"/>
        <w:ind w:firstLine="0"/>
        <w:rPr>
          <w:rFonts w:ascii="Arial" w:hAnsi="Arial" w:cs="Arial"/>
        </w:rPr>
      </w:pPr>
      <w:r w:rsidRPr="00DC5A7B">
        <w:rPr>
          <w:rFonts w:ascii="Arial" w:eastAsiaTheme="minorEastAsia" w:hAnsi="Arial" w:cs="Arial"/>
        </w:rPr>
        <w:t>Artezyenlerden numune al</w:t>
      </w:r>
      <w:r w:rsidR="004361F8" w:rsidRPr="00157A58">
        <w:rPr>
          <w:rFonts w:ascii="Arial" w:eastAsiaTheme="minorEastAsia" w:hAnsi="Arial" w:cs="Arial"/>
        </w:rPr>
        <w:t>ınmasına il</w:t>
      </w:r>
      <w:r w:rsidR="009E1B76" w:rsidRPr="00157A58">
        <w:rPr>
          <w:rFonts w:ascii="Arial" w:eastAsiaTheme="minorEastAsia" w:hAnsi="Arial" w:cs="Arial"/>
        </w:rPr>
        <w:t>i</w:t>
      </w:r>
      <w:r w:rsidR="004361F8" w:rsidRPr="00157A58">
        <w:rPr>
          <w:rFonts w:ascii="Arial" w:eastAsiaTheme="minorEastAsia" w:hAnsi="Arial" w:cs="Arial"/>
        </w:rPr>
        <w:t xml:space="preserve">şkin </w:t>
      </w:r>
      <w:proofErr w:type="gramStart"/>
      <w:r w:rsidR="004361F8" w:rsidRPr="00157A58">
        <w:rPr>
          <w:rFonts w:ascii="Arial" w:eastAsiaTheme="minorEastAsia" w:hAnsi="Arial" w:cs="Arial"/>
        </w:rPr>
        <w:t xml:space="preserve">işlemler </w:t>
      </w:r>
      <w:r w:rsidRPr="00DC5A7B">
        <w:rPr>
          <w:rFonts w:ascii="Arial" w:eastAsiaTheme="minorEastAsia" w:hAnsi="Arial" w:cs="Arial"/>
        </w:rPr>
        <w:t xml:space="preserve"> TS</w:t>
      </w:r>
      <w:proofErr w:type="gramEnd"/>
      <w:r w:rsidRPr="00DC5A7B">
        <w:rPr>
          <w:rFonts w:ascii="Arial" w:eastAsiaTheme="minorEastAsia" w:hAnsi="Arial" w:cs="Arial"/>
        </w:rPr>
        <w:t xml:space="preserve"> EN ISO 5667-11</w:t>
      </w:r>
      <w:r w:rsidR="00E51FA0" w:rsidRPr="00157A58">
        <w:rPr>
          <w:rFonts w:ascii="Arial" w:eastAsiaTheme="minorEastAsia" w:hAnsi="Arial" w:cs="Arial"/>
        </w:rPr>
        <w:t xml:space="preserve">’e </w:t>
      </w:r>
      <w:r w:rsidRPr="00DC5A7B">
        <w:rPr>
          <w:rFonts w:ascii="Arial" w:eastAsiaTheme="minorEastAsia" w:hAnsi="Arial" w:cs="Arial"/>
        </w:rPr>
        <w:t xml:space="preserve"> göre yapılır. </w:t>
      </w:r>
      <w:r w:rsidRPr="00DC5A7B">
        <w:rPr>
          <w:rFonts w:ascii="Arial" w:hAnsi="Arial" w:cs="Arial"/>
        </w:rPr>
        <w:t xml:space="preserve">Artezyenler genellikle basınçla su veren kuyular olduğu için, </w:t>
      </w:r>
      <w:r w:rsidR="003A20EE" w:rsidRPr="00157A58">
        <w:rPr>
          <w:rFonts w:ascii="Arial" w:hAnsi="Arial" w:cs="Arial"/>
        </w:rPr>
        <w:t xml:space="preserve">numune kapları </w:t>
      </w:r>
      <w:r w:rsidRPr="00DC5A7B">
        <w:rPr>
          <w:rFonts w:ascii="Arial" w:hAnsi="Arial" w:cs="Arial"/>
        </w:rPr>
        <w:t xml:space="preserve">numune suyu ile yıkanıp temizlendikten sonra </w:t>
      </w:r>
      <w:r w:rsidR="003A20EE" w:rsidRPr="00157A58">
        <w:rPr>
          <w:rFonts w:ascii="Arial" w:hAnsi="Arial" w:cs="Arial"/>
        </w:rPr>
        <w:t>kaba</w:t>
      </w:r>
      <w:r w:rsidRPr="00DC5A7B">
        <w:rPr>
          <w:rFonts w:ascii="Arial" w:hAnsi="Arial" w:cs="Arial"/>
        </w:rPr>
        <w:t xml:space="preserve"> doldurularak </w:t>
      </w:r>
      <w:r w:rsidR="003A20EE" w:rsidRPr="00157A58">
        <w:rPr>
          <w:rFonts w:ascii="Arial" w:hAnsi="Arial" w:cs="Arial"/>
        </w:rPr>
        <w:t xml:space="preserve">kapak </w:t>
      </w:r>
      <w:r w:rsidRPr="00DC5A7B">
        <w:rPr>
          <w:rFonts w:ascii="Arial" w:hAnsi="Arial" w:cs="Arial"/>
        </w:rPr>
        <w:t>ile kapatıl</w:t>
      </w:r>
      <w:r w:rsidR="00693687">
        <w:rPr>
          <w:rFonts w:ascii="Arial" w:hAnsi="Arial" w:cs="Arial"/>
        </w:rPr>
        <w:t>malıdır.</w:t>
      </w:r>
      <w:r w:rsidRPr="00DC5A7B">
        <w:rPr>
          <w:rFonts w:ascii="Arial" w:hAnsi="Arial" w:cs="Arial"/>
        </w:rPr>
        <w:t xml:space="preserve"> </w:t>
      </w:r>
    </w:p>
    <w:p w:rsidR="00A57D9E" w:rsidRPr="00DC5A7B" w:rsidRDefault="00A57D9E" w:rsidP="00DC5A7B"/>
    <w:p w:rsidR="00293AA5" w:rsidRDefault="00A26DA6" w:rsidP="00DC5A7B">
      <w:pPr>
        <w:pStyle w:val="Balk2"/>
        <w:numPr>
          <w:ilvl w:val="1"/>
          <w:numId w:val="45"/>
        </w:numPr>
        <w:rPr>
          <w:bCs/>
          <w:color w:val="000000" w:themeColor="text1"/>
          <w:szCs w:val="24"/>
          <w:lang w:val="tr-TR"/>
        </w:rPr>
      </w:pPr>
      <w:r>
        <w:rPr>
          <w:color w:val="000000" w:themeColor="text1"/>
          <w:szCs w:val="20"/>
        </w:rPr>
        <w:t xml:space="preserve"> </w:t>
      </w:r>
      <w:bookmarkStart w:id="81" w:name="_Toc524434570"/>
      <w:bookmarkStart w:id="82" w:name="_Toc35849337"/>
      <w:bookmarkStart w:id="83" w:name="_Toc349927046"/>
      <w:bookmarkStart w:id="84" w:name="_Toc400717979"/>
      <w:r w:rsidR="00B64CD8" w:rsidRPr="00DC5A7B">
        <w:rPr>
          <w:bCs/>
          <w:color w:val="000000" w:themeColor="text1"/>
          <w:szCs w:val="24"/>
          <w:lang w:val="tr-TR"/>
        </w:rPr>
        <w:t>Muayeneler</w:t>
      </w:r>
      <w:bookmarkEnd w:id="81"/>
      <w:bookmarkEnd w:id="82"/>
      <w:bookmarkEnd w:id="83"/>
      <w:bookmarkEnd w:id="84"/>
    </w:p>
    <w:p w:rsidR="00A26DA6" w:rsidRPr="00DC5A7B" w:rsidRDefault="00A26DA6" w:rsidP="00A26DA6">
      <w:pPr>
        <w:pStyle w:val="Gvdemetni1"/>
        <w:shd w:val="clear" w:color="auto" w:fill="auto"/>
        <w:spacing w:line="252" w:lineRule="exact"/>
        <w:ind w:firstLine="0"/>
        <w:jc w:val="left"/>
        <w:rPr>
          <w:rFonts w:ascii="Arial" w:hAnsi="Arial" w:cs="Arial"/>
        </w:rPr>
      </w:pPr>
      <w:r w:rsidRPr="00DC5A7B">
        <w:rPr>
          <w:rFonts w:ascii="Arial" w:hAnsi="Arial" w:cs="Arial"/>
        </w:rPr>
        <w:t>Sıcaklık</w:t>
      </w:r>
      <w:r w:rsidR="00FC426F">
        <w:rPr>
          <w:rFonts w:ascii="Arial" w:hAnsi="Arial" w:cs="Arial"/>
        </w:rPr>
        <w:t>,</w:t>
      </w:r>
      <w:r w:rsidRPr="00DC5A7B">
        <w:rPr>
          <w:rFonts w:ascii="Arial" w:hAnsi="Arial" w:cs="Arial"/>
        </w:rPr>
        <w:t xml:space="preserve"> yerinde termometre ile </w:t>
      </w:r>
      <w:r w:rsidR="00A15B34">
        <w:rPr>
          <w:rFonts w:ascii="Arial" w:hAnsi="Arial" w:cs="Arial"/>
        </w:rPr>
        <w:t>ölçülür.</w:t>
      </w:r>
    </w:p>
    <w:p w:rsidR="00B64CD8" w:rsidRPr="004F67B4" w:rsidRDefault="00B64CD8" w:rsidP="00B64CD8">
      <w:pPr>
        <w:shd w:val="clear" w:color="auto" w:fill="FFFFFF"/>
        <w:rPr>
          <w:color w:val="C0504D" w:themeColor="accent2"/>
        </w:rPr>
      </w:pPr>
    </w:p>
    <w:p w:rsidR="00B64CD8" w:rsidRPr="00DC5A7B" w:rsidRDefault="00B64CD8" w:rsidP="00B64CD8">
      <w:pPr>
        <w:pStyle w:val="Balk2"/>
        <w:rPr>
          <w:color w:val="000000" w:themeColor="text1"/>
          <w:lang w:val="tr-TR"/>
        </w:rPr>
      </w:pPr>
      <w:bookmarkStart w:id="85" w:name="_Toc35849341"/>
      <w:bookmarkStart w:id="86" w:name="_Toc349927047"/>
      <w:bookmarkStart w:id="87" w:name="_Toc400717980"/>
      <w:r w:rsidRPr="00DC5A7B">
        <w:rPr>
          <w:color w:val="000000" w:themeColor="text1"/>
          <w:lang w:val="tr-TR"/>
        </w:rPr>
        <w:t>5.3</w:t>
      </w:r>
      <w:r w:rsidR="00E51FA0">
        <w:rPr>
          <w:color w:val="000000" w:themeColor="text1"/>
          <w:lang w:val="tr-TR"/>
        </w:rPr>
        <w:t xml:space="preserve"> </w:t>
      </w:r>
      <w:r w:rsidRPr="00DC5A7B">
        <w:rPr>
          <w:color w:val="000000" w:themeColor="text1"/>
          <w:lang w:val="tr-TR"/>
        </w:rPr>
        <w:t>Deneyler</w:t>
      </w:r>
      <w:bookmarkEnd w:id="85"/>
      <w:bookmarkEnd w:id="86"/>
      <w:bookmarkEnd w:id="87"/>
    </w:p>
    <w:p w:rsidR="00266463" w:rsidRDefault="00266463" w:rsidP="00DC5A7B">
      <w:pPr>
        <w:tabs>
          <w:tab w:val="left" w:pos="5527"/>
        </w:tabs>
        <w:rPr>
          <w:rFonts w:cs="Arial"/>
        </w:rPr>
      </w:pPr>
      <w:r w:rsidRPr="00266463">
        <w:rPr>
          <w:rFonts w:cs="Arial"/>
        </w:rPr>
        <w:t>Deneyler, en az iki paralel numune üzerinde yapılmalı, deneylerde ve reaktiflerin hazırlanmasında TS EN ISO 3696’ya uygun özellikte su veya buna eş değer saflıkta su kullanılmalıdır. Kullanılan bütün kimyasal maddeler analitik saflıkta olmalı</w:t>
      </w:r>
      <w:r w:rsidR="009E136E">
        <w:rPr>
          <w:rFonts w:cs="Arial"/>
        </w:rPr>
        <w:t>dır</w:t>
      </w:r>
      <w:proofErr w:type="gramStart"/>
      <w:r w:rsidR="009E136E">
        <w:rPr>
          <w:rFonts w:cs="Arial"/>
        </w:rPr>
        <w:t>.</w:t>
      </w:r>
      <w:r w:rsidR="00D709E6">
        <w:rPr>
          <w:rFonts w:cs="Arial"/>
        </w:rPr>
        <w:t>.</w:t>
      </w:r>
      <w:proofErr w:type="gramEnd"/>
    </w:p>
    <w:p w:rsidR="00716A38" w:rsidRPr="004F67B4" w:rsidRDefault="00DD027D" w:rsidP="00DC5A7B">
      <w:pPr>
        <w:tabs>
          <w:tab w:val="left" w:pos="5527"/>
        </w:tabs>
      </w:pPr>
      <w:bookmarkStart w:id="88" w:name="_Toc524434575"/>
      <w:r w:rsidRPr="004F67B4">
        <w:tab/>
      </w:r>
    </w:p>
    <w:p w:rsidR="00D709E6" w:rsidRDefault="00B64CD8" w:rsidP="00D709E6">
      <w:pPr>
        <w:pStyle w:val="Balk3"/>
      </w:pPr>
      <w:r w:rsidRPr="004F67B4">
        <w:t>5.3.1</w:t>
      </w:r>
      <w:r w:rsidRPr="004F67B4">
        <w:tab/>
      </w:r>
      <w:proofErr w:type="spellStart"/>
      <w:r w:rsidR="00D709E6">
        <w:t>pH</w:t>
      </w:r>
      <w:proofErr w:type="spellEnd"/>
      <w:r w:rsidR="00D709E6">
        <w:t xml:space="preserve"> tayini</w:t>
      </w:r>
    </w:p>
    <w:p w:rsidR="00DD7945" w:rsidRPr="004F67B4" w:rsidRDefault="00D709E6" w:rsidP="00DD7945">
      <w:pPr>
        <w:shd w:val="clear" w:color="auto" w:fill="FFFFFF"/>
        <w:jc w:val="both"/>
      </w:pPr>
      <w:proofErr w:type="spellStart"/>
      <w:r w:rsidRPr="00BA4F2E">
        <w:rPr>
          <w:rFonts w:eastAsiaTheme="minorEastAsia"/>
        </w:rPr>
        <w:t>pH</w:t>
      </w:r>
      <w:proofErr w:type="spellEnd"/>
      <w:r w:rsidRPr="00BA4F2E">
        <w:rPr>
          <w:rFonts w:eastAsiaTheme="minorEastAsia"/>
        </w:rPr>
        <w:t xml:space="preserve"> tayini </w:t>
      </w:r>
      <w:r w:rsidRPr="00DC5A7B">
        <w:rPr>
          <w:rFonts w:eastAsiaTheme="minorEastAsia"/>
        </w:rPr>
        <w:t>TS EN ISO 10523’e göre yapılır.</w:t>
      </w:r>
      <w:r w:rsidR="00947739" w:rsidRPr="00947739">
        <w:t xml:space="preserve"> </w:t>
      </w:r>
      <w:r w:rsidR="00DD7945">
        <w:t>Sonucun Madde 4.2.</w:t>
      </w:r>
      <w:r w:rsidR="00803FAF">
        <w:t>1</w:t>
      </w:r>
      <w:r w:rsidR="00DD7945">
        <w:t>.</w:t>
      </w:r>
      <w:r w:rsidR="0029711E">
        <w:t>2’y</w:t>
      </w:r>
      <w:r w:rsidR="0029711E" w:rsidRPr="004F67B4">
        <w:t xml:space="preserve">e </w:t>
      </w:r>
      <w:r w:rsidR="00DD7945" w:rsidRPr="004F67B4">
        <w:t>uygun olup olmadığına bakılır.</w:t>
      </w:r>
    </w:p>
    <w:p w:rsidR="00F914CB" w:rsidRPr="004F67B4" w:rsidRDefault="00F914CB" w:rsidP="00DC5A7B">
      <w:pPr>
        <w:shd w:val="clear" w:color="auto" w:fill="FFFFFF"/>
        <w:rPr>
          <w:b/>
        </w:rPr>
      </w:pPr>
    </w:p>
    <w:p w:rsidR="00D709E6" w:rsidRPr="00DC5A7B" w:rsidRDefault="00D709E6" w:rsidP="00DC5A7B">
      <w:pPr>
        <w:rPr>
          <w:rFonts w:cs="Arial"/>
          <w:b/>
          <w:sz w:val="22"/>
          <w:szCs w:val="22"/>
        </w:rPr>
      </w:pPr>
      <w:bookmarkStart w:id="89" w:name="_Toc524434576"/>
      <w:bookmarkEnd w:id="88"/>
      <w:r>
        <w:rPr>
          <w:rFonts w:cs="Arial"/>
          <w:b/>
          <w:sz w:val="22"/>
          <w:szCs w:val="22"/>
        </w:rPr>
        <w:t>5.3.</w:t>
      </w:r>
      <w:proofErr w:type="gramStart"/>
      <w:r>
        <w:rPr>
          <w:rFonts w:cs="Arial"/>
          <w:b/>
          <w:sz w:val="22"/>
          <w:szCs w:val="22"/>
        </w:rPr>
        <w:t>2</w:t>
      </w:r>
      <w:r w:rsidR="00891B17">
        <w:rPr>
          <w:rFonts w:cs="Arial"/>
          <w:b/>
          <w:sz w:val="22"/>
          <w:szCs w:val="22"/>
        </w:rPr>
        <w:t xml:space="preserve"> </w:t>
      </w:r>
      <w:r w:rsidRPr="00DC5A7B">
        <w:rPr>
          <w:rFonts w:cs="Arial"/>
          <w:b/>
          <w:sz w:val="22"/>
          <w:szCs w:val="22"/>
        </w:rPr>
        <w:t xml:space="preserve"> Elektrik</w:t>
      </w:r>
      <w:r>
        <w:rPr>
          <w:rFonts w:cs="Arial"/>
          <w:b/>
          <w:sz w:val="22"/>
          <w:szCs w:val="22"/>
        </w:rPr>
        <w:t>sel</w:t>
      </w:r>
      <w:proofErr w:type="gramEnd"/>
      <w:r w:rsidRPr="00DC5A7B">
        <w:rPr>
          <w:rFonts w:cs="Arial"/>
          <w:b/>
          <w:sz w:val="22"/>
          <w:szCs w:val="22"/>
        </w:rPr>
        <w:t xml:space="preserve"> </w:t>
      </w:r>
      <w:r w:rsidRPr="00BA4F2E">
        <w:rPr>
          <w:rFonts w:cs="Arial"/>
          <w:b/>
          <w:sz w:val="22"/>
          <w:szCs w:val="22"/>
        </w:rPr>
        <w:t>iletkenlik tayini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Elektriksel iletkenlik tayini </w:t>
      </w:r>
      <w:r w:rsidRPr="00DC5A7B">
        <w:rPr>
          <w:rFonts w:eastAsiaTheme="minorEastAsia"/>
        </w:rPr>
        <w:t xml:space="preserve">TS 9748 EN 27888’e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D709E6" w:rsidRPr="00DC5A7B" w:rsidRDefault="00D709E6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BA4F2E">
        <w:rPr>
          <w:rFonts w:ascii="Arial" w:hAnsi="Arial" w:cs="Arial"/>
          <w:b/>
          <w:sz w:val="22"/>
          <w:szCs w:val="22"/>
        </w:rPr>
        <w:t>5.3.</w:t>
      </w:r>
      <w:proofErr w:type="gramStart"/>
      <w:r w:rsidR="00DD7945">
        <w:rPr>
          <w:rFonts w:ascii="Arial" w:hAnsi="Arial" w:cs="Arial"/>
          <w:b/>
          <w:sz w:val="22"/>
          <w:szCs w:val="22"/>
        </w:rPr>
        <w:t>3</w:t>
      </w:r>
      <w:r w:rsidRPr="00D709E6">
        <w:rPr>
          <w:rFonts w:ascii="Arial" w:hAnsi="Arial" w:cs="Arial"/>
          <w:b/>
          <w:sz w:val="22"/>
          <w:szCs w:val="22"/>
        </w:rPr>
        <w:t xml:space="preserve"> </w:t>
      </w:r>
      <w:r w:rsidRPr="00D709E6">
        <w:rPr>
          <w:b/>
        </w:rPr>
        <w:t xml:space="preserve"> </w:t>
      </w:r>
      <w:r>
        <w:rPr>
          <w:rFonts w:ascii="Arial" w:hAnsi="Arial" w:cs="Arial"/>
          <w:b/>
          <w:sz w:val="22"/>
          <w:szCs w:val="22"/>
        </w:rPr>
        <w:t>K</w:t>
      </w:r>
      <w:r w:rsidRPr="00BA4F2E">
        <w:rPr>
          <w:rFonts w:ascii="Arial" w:hAnsi="Arial" w:cs="Arial"/>
          <w:b/>
          <w:sz w:val="22"/>
          <w:szCs w:val="22"/>
        </w:rPr>
        <w:t>arbonat</w:t>
      </w:r>
      <w:proofErr w:type="gramEnd"/>
      <w:r w:rsidRPr="00BA4F2E">
        <w:rPr>
          <w:rFonts w:ascii="Arial" w:hAnsi="Arial" w:cs="Arial"/>
          <w:b/>
          <w:sz w:val="22"/>
          <w:szCs w:val="22"/>
        </w:rPr>
        <w:t xml:space="preserve"> ve bikarbonat </w:t>
      </w:r>
      <w:r w:rsidR="008F638F" w:rsidRPr="00D709E6">
        <w:rPr>
          <w:rFonts w:ascii="Arial" w:hAnsi="Arial" w:cs="Arial"/>
          <w:b/>
          <w:sz w:val="22"/>
          <w:szCs w:val="22"/>
        </w:rPr>
        <w:t>t</w:t>
      </w:r>
      <w:r w:rsidRPr="00DC5A7B">
        <w:rPr>
          <w:rFonts w:ascii="Arial" w:hAnsi="Arial" w:cs="Arial"/>
          <w:b/>
          <w:sz w:val="22"/>
          <w:szCs w:val="22"/>
        </w:rPr>
        <w:t>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Karbonat ve bikarbonat tayini </w:t>
      </w:r>
      <w:r w:rsidRPr="00DC5A7B">
        <w:rPr>
          <w:rFonts w:eastAsiaTheme="minorEastAsia"/>
        </w:rPr>
        <w:t xml:space="preserve">TS 3790 EN ISO 9963-1’e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947739">
      <w:pPr>
        <w:rPr>
          <w:b/>
        </w:rPr>
      </w:pPr>
    </w:p>
    <w:p w:rsidR="00D709E6" w:rsidRPr="00DC5A7B" w:rsidRDefault="002B4F01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r w:rsidR="00DD7945">
        <w:rPr>
          <w:rFonts w:ascii="Arial" w:hAnsi="Arial" w:cs="Arial"/>
          <w:b/>
          <w:sz w:val="22"/>
          <w:szCs w:val="22"/>
        </w:rPr>
        <w:t>4</w:t>
      </w:r>
      <w:r w:rsidR="00D709E6" w:rsidRPr="00DC5A7B">
        <w:rPr>
          <w:rFonts w:ascii="Arial" w:hAnsi="Arial" w:cs="Arial"/>
          <w:b/>
          <w:sz w:val="22"/>
          <w:szCs w:val="22"/>
        </w:rPr>
        <w:t xml:space="preserve"> Klorür </w:t>
      </w:r>
      <w:r w:rsidR="008F638F" w:rsidRPr="00BA4F2E">
        <w:rPr>
          <w:rFonts w:ascii="Arial" w:hAnsi="Arial" w:cs="Arial"/>
          <w:b/>
          <w:sz w:val="22"/>
          <w:szCs w:val="22"/>
        </w:rPr>
        <w:t>t</w:t>
      </w:r>
      <w:r w:rsidR="00D709E6" w:rsidRPr="00DC5A7B">
        <w:rPr>
          <w:rFonts w:ascii="Arial" w:hAnsi="Arial" w:cs="Arial"/>
          <w:b/>
          <w:sz w:val="22"/>
          <w:szCs w:val="22"/>
        </w:rPr>
        <w:t>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Klorür tayini </w:t>
      </w:r>
      <w:r w:rsidRPr="00DC5A7B">
        <w:rPr>
          <w:rFonts w:eastAsiaTheme="minorEastAsia"/>
        </w:rPr>
        <w:t xml:space="preserve">TS EN ISO 10304-1’e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D709E6" w:rsidRPr="00DC5A7B" w:rsidRDefault="008F638F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r w:rsidR="00DD7945">
        <w:rPr>
          <w:rFonts w:ascii="Arial" w:hAnsi="Arial" w:cs="Arial"/>
          <w:b/>
          <w:sz w:val="22"/>
          <w:szCs w:val="22"/>
        </w:rPr>
        <w:t>5</w:t>
      </w:r>
      <w:r w:rsidR="00D709E6" w:rsidRPr="00DC5A7B">
        <w:rPr>
          <w:rFonts w:ascii="Arial" w:hAnsi="Arial" w:cs="Arial"/>
          <w:b/>
          <w:sz w:val="22"/>
          <w:szCs w:val="22"/>
        </w:rPr>
        <w:t xml:space="preserve"> Sülfat </w:t>
      </w:r>
      <w:r w:rsidRPr="00BA4F2E">
        <w:rPr>
          <w:rFonts w:ascii="Arial" w:hAnsi="Arial" w:cs="Arial"/>
          <w:b/>
          <w:sz w:val="22"/>
          <w:szCs w:val="22"/>
        </w:rPr>
        <w:t>t</w:t>
      </w:r>
      <w:r w:rsidR="00D709E6" w:rsidRPr="00DC5A7B">
        <w:rPr>
          <w:rFonts w:ascii="Arial" w:hAnsi="Arial" w:cs="Arial"/>
          <w:b/>
          <w:sz w:val="22"/>
          <w:szCs w:val="22"/>
        </w:rPr>
        <w:t>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Sülfat tayini </w:t>
      </w:r>
      <w:r w:rsidRPr="00DC5A7B">
        <w:rPr>
          <w:rFonts w:eastAsiaTheme="minorEastAsia"/>
        </w:rPr>
        <w:t xml:space="preserve">TS EN ISO 10304-1’e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75E98" w:rsidRPr="00BA4F2E" w:rsidRDefault="00975E98" w:rsidP="00D709E6">
      <w:pPr>
        <w:rPr>
          <w:rFonts w:eastAsiaTheme="minorEastAsia"/>
        </w:rPr>
      </w:pPr>
    </w:p>
    <w:p w:rsidR="00D709E6" w:rsidRPr="00DC5A7B" w:rsidRDefault="00CB25DC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proofErr w:type="gramStart"/>
      <w:r w:rsidR="00DD7945">
        <w:rPr>
          <w:rFonts w:ascii="Arial" w:hAnsi="Arial" w:cs="Arial"/>
          <w:b/>
          <w:sz w:val="22"/>
          <w:szCs w:val="22"/>
        </w:rPr>
        <w:t>6</w:t>
      </w:r>
      <w:r w:rsidR="00D709E6" w:rsidRPr="00DC5A7B">
        <w:rPr>
          <w:rFonts w:ascii="Arial" w:hAnsi="Arial" w:cs="Arial"/>
          <w:b/>
          <w:sz w:val="22"/>
          <w:szCs w:val="22"/>
        </w:rPr>
        <w:t xml:space="preserve">  Sodyum</w:t>
      </w:r>
      <w:proofErr w:type="gramEnd"/>
      <w:r w:rsidR="00D709E6" w:rsidRPr="00DC5A7B">
        <w:rPr>
          <w:rFonts w:ascii="Arial" w:hAnsi="Arial" w:cs="Arial"/>
          <w:b/>
          <w:sz w:val="22"/>
          <w:szCs w:val="22"/>
        </w:rPr>
        <w:t xml:space="preserve"> </w:t>
      </w:r>
      <w:r w:rsidRPr="00BA4F2E">
        <w:rPr>
          <w:rFonts w:ascii="Arial" w:hAnsi="Arial" w:cs="Arial"/>
          <w:b/>
          <w:sz w:val="22"/>
          <w:szCs w:val="22"/>
        </w:rPr>
        <w:t>t</w:t>
      </w:r>
      <w:r w:rsidR="00D709E6" w:rsidRPr="00DC5A7B">
        <w:rPr>
          <w:rFonts w:ascii="Arial" w:hAnsi="Arial" w:cs="Arial"/>
          <w:b/>
          <w:sz w:val="22"/>
          <w:szCs w:val="22"/>
        </w:rPr>
        <w:t>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Sodyum tayini </w:t>
      </w:r>
      <w:r w:rsidRPr="00DC5A7B">
        <w:rPr>
          <w:rFonts w:eastAsiaTheme="minorEastAsia"/>
        </w:rPr>
        <w:t>TS EN ISO 14911’e</w:t>
      </w:r>
      <w:r w:rsidRPr="00BA4F2E">
        <w:rPr>
          <w:rFonts w:eastAsiaTheme="minorEastAsia"/>
        </w:rPr>
        <w:t xml:space="preserve"> 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8470B5" w:rsidRDefault="008470B5" w:rsidP="00DC5A7B">
      <w:pPr>
        <w:jc w:val="both"/>
        <w:rPr>
          <w:b/>
        </w:rPr>
      </w:pPr>
    </w:p>
    <w:p w:rsidR="00D71868" w:rsidRDefault="00D71868" w:rsidP="00DC5A7B">
      <w:pPr>
        <w:jc w:val="both"/>
        <w:rPr>
          <w:b/>
        </w:rPr>
      </w:pPr>
    </w:p>
    <w:p w:rsidR="00D709E6" w:rsidRPr="00DC5A7B" w:rsidRDefault="00CB25DC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r w:rsidR="00DD7945">
        <w:rPr>
          <w:rFonts w:ascii="Arial" w:hAnsi="Arial" w:cs="Arial"/>
          <w:b/>
          <w:sz w:val="22"/>
          <w:szCs w:val="22"/>
        </w:rPr>
        <w:t>7</w:t>
      </w:r>
      <w:r w:rsidR="00D709E6" w:rsidRPr="00DC5A7B">
        <w:rPr>
          <w:rFonts w:ascii="Arial" w:hAnsi="Arial" w:cs="Arial"/>
          <w:b/>
          <w:sz w:val="22"/>
          <w:szCs w:val="22"/>
        </w:rPr>
        <w:t xml:space="preserve"> Potasyum </w:t>
      </w:r>
      <w:r w:rsidR="00254207">
        <w:rPr>
          <w:rFonts w:ascii="Arial" w:hAnsi="Arial" w:cs="Arial"/>
          <w:b/>
          <w:sz w:val="22"/>
          <w:szCs w:val="22"/>
        </w:rPr>
        <w:t>t</w:t>
      </w:r>
      <w:r w:rsidR="00D709E6" w:rsidRPr="00DC5A7B">
        <w:rPr>
          <w:rFonts w:ascii="Arial" w:hAnsi="Arial" w:cs="Arial"/>
          <w:b/>
          <w:sz w:val="22"/>
          <w:szCs w:val="22"/>
        </w:rPr>
        <w:t>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>Potasy</w:t>
      </w:r>
      <w:r w:rsidRPr="00CB25DC">
        <w:rPr>
          <w:rFonts w:eastAsiaTheme="minorEastAsia"/>
        </w:rPr>
        <w:t>um tayini TS EN ISO 14911</w:t>
      </w:r>
      <w:r w:rsidR="00962C6D">
        <w:rPr>
          <w:rFonts w:eastAsiaTheme="minorEastAsia"/>
        </w:rPr>
        <w:t>’e</w:t>
      </w:r>
      <w:r w:rsidR="00E51FA0">
        <w:rPr>
          <w:rFonts w:eastAsiaTheme="minorEastAsia"/>
        </w:rPr>
        <w:t xml:space="preserve">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D709E6" w:rsidRPr="00DC5A7B" w:rsidRDefault="0006260E" w:rsidP="00DC5A7B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r w:rsidR="00DD7945">
        <w:rPr>
          <w:rFonts w:ascii="Arial" w:hAnsi="Arial" w:cs="Arial"/>
          <w:b/>
          <w:sz w:val="22"/>
          <w:szCs w:val="22"/>
        </w:rPr>
        <w:t>8</w:t>
      </w:r>
      <w:r w:rsidR="00D709E6" w:rsidRPr="00DC5A7B">
        <w:rPr>
          <w:rFonts w:ascii="Arial" w:hAnsi="Arial" w:cs="Arial"/>
          <w:b/>
          <w:sz w:val="22"/>
          <w:szCs w:val="22"/>
        </w:rPr>
        <w:t xml:space="preserve"> Kalsiyum </w:t>
      </w:r>
      <w:r w:rsidR="00F23397" w:rsidRPr="00BA4F2E">
        <w:rPr>
          <w:rFonts w:ascii="Arial" w:hAnsi="Arial" w:cs="Arial"/>
          <w:b/>
          <w:sz w:val="22"/>
          <w:szCs w:val="22"/>
        </w:rPr>
        <w:t>tayini</w:t>
      </w:r>
    </w:p>
    <w:p w:rsidR="00947739" w:rsidRPr="004F67B4" w:rsidRDefault="00D709E6">
      <w:pPr>
        <w:shd w:val="clear" w:color="auto" w:fill="FFFFFF"/>
        <w:jc w:val="both"/>
      </w:pPr>
      <w:r w:rsidRPr="00BA4F2E">
        <w:rPr>
          <w:rFonts w:eastAsiaTheme="minorEastAsia"/>
        </w:rPr>
        <w:t xml:space="preserve">Kalsiyum tayini </w:t>
      </w:r>
      <w:r w:rsidRPr="00DC5A7B">
        <w:rPr>
          <w:rFonts w:eastAsiaTheme="minorEastAsia"/>
        </w:rPr>
        <w:t>TS</w:t>
      </w:r>
      <w:r w:rsidR="0029410A">
        <w:rPr>
          <w:rFonts w:eastAsiaTheme="minorEastAsia"/>
        </w:rPr>
        <w:t xml:space="preserve"> </w:t>
      </w:r>
      <w:r w:rsidRPr="00DC5A7B">
        <w:rPr>
          <w:rFonts w:eastAsiaTheme="minorEastAsia"/>
        </w:rPr>
        <w:t>EN ISO 14911</w:t>
      </w:r>
      <w:r w:rsidR="00CF5208">
        <w:rPr>
          <w:rFonts w:eastAsiaTheme="minorEastAsia"/>
        </w:rPr>
        <w:t xml:space="preserve"> ve</w:t>
      </w:r>
      <w:r w:rsidR="00E51FA0">
        <w:rPr>
          <w:rFonts w:eastAsiaTheme="minorEastAsia"/>
        </w:rPr>
        <w:t>ya</w:t>
      </w:r>
      <w:r w:rsidRPr="00DC5A7B">
        <w:rPr>
          <w:rFonts w:eastAsiaTheme="minorEastAsia"/>
        </w:rPr>
        <w:t xml:space="preserve"> TS 8196</w:t>
      </w:r>
      <w:r w:rsidR="0006260E">
        <w:rPr>
          <w:rFonts w:eastAsiaTheme="minorEastAsia"/>
        </w:rPr>
        <w:t>’</w:t>
      </w:r>
      <w:r w:rsidRPr="00DC5A7B">
        <w:rPr>
          <w:rFonts w:eastAsiaTheme="minorEastAsia"/>
        </w:rPr>
        <w:t xml:space="preserve"> </w:t>
      </w:r>
      <w:r w:rsidR="00E51FA0">
        <w:rPr>
          <w:rFonts w:eastAsiaTheme="minorEastAsia"/>
        </w:rPr>
        <w:t xml:space="preserve">ya </w:t>
      </w:r>
      <w:r w:rsidRPr="00BA4F2E">
        <w:rPr>
          <w:rFonts w:eastAsiaTheme="minorEastAsia"/>
        </w:rPr>
        <w:t>göre yapılır.</w:t>
      </w:r>
      <w:r w:rsidR="00452C7B">
        <w:rPr>
          <w:rFonts w:eastAsiaTheme="minorEastAsia"/>
        </w:rPr>
        <w:t xml:space="preserve"> </w:t>
      </w:r>
      <w:r w:rsidR="00947739" w:rsidRPr="004F67B4">
        <w:t>Sonucun</w:t>
      </w:r>
      <w:r w:rsidR="00334E17">
        <w:t xml:space="preserve"> </w:t>
      </w:r>
      <w:r w:rsidR="00947739" w:rsidRPr="004F67B4">
        <w:t>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06260E" w:rsidRPr="00DC5A7B" w:rsidRDefault="0006260E" w:rsidP="00D709E6">
      <w:pPr>
        <w:rPr>
          <w:rFonts w:eastAsiaTheme="minorEastAsia"/>
          <w:b/>
          <w:sz w:val="22"/>
          <w:szCs w:val="22"/>
        </w:rPr>
      </w:pPr>
      <w:r w:rsidRPr="00DC5A7B">
        <w:rPr>
          <w:rFonts w:eastAsiaTheme="minorEastAsia"/>
          <w:b/>
          <w:sz w:val="22"/>
          <w:szCs w:val="22"/>
        </w:rPr>
        <w:t>5.3.</w:t>
      </w:r>
      <w:proofErr w:type="gramStart"/>
      <w:r w:rsidR="00DD7945">
        <w:rPr>
          <w:rFonts w:eastAsiaTheme="minorEastAsia"/>
          <w:b/>
          <w:sz w:val="22"/>
          <w:szCs w:val="22"/>
        </w:rPr>
        <w:t>9</w:t>
      </w:r>
      <w:r w:rsidRPr="00DC5A7B">
        <w:rPr>
          <w:rFonts w:eastAsiaTheme="minorEastAsia"/>
          <w:b/>
          <w:sz w:val="22"/>
          <w:szCs w:val="22"/>
        </w:rPr>
        <w:t xml:space="preserve"> </w:t>
      </w:r>
      <w:r w:rsidRPr="00DC5A7B">
        <w:rPr>
          <w:b/>
          <w:sz w:val="22"/>
          <w:szCs w:val="22"/>
        </w:rPr>
        <w:t xml:space="preserve"> Kalsiyum</w:t>
      </w:r>
      <w:proofErr w:type="gramEnd"/>
      <w:r w:rsidRPr="00DC5A7B">
        <w:rPr>
          <w:b/>
          <w:sz w:val="22"/>
          <w:szCs w:val="22"/>
        </w:rPr>
        <w:t xml:space="preserve"> + </w:t>
      </w:r>
      <w:r w:rsidR="00F23397" w:rsidRPr="00BA4F2E">
        <w:rPr>
          <w:b/>
          <w:sz w:val="22"/>
          <w:szCs w:val="22"/>
        </w:rPr>
        <w:t xml:space="preserve">magnezyum tayini </w:t>
      </w:r>
    </w:p>
    <w:p w:rsidR="00947739" w:rsidRPr="004F67B4" w:rsidRDefault="00D709E6">
      <w:pPr>
        <w:shd w:val="clear" w:color="auto" w:fill="FFFFFF"/>
        <w:jc w:val="both"/>
      </w:pPr>
      <w:r w:rsidRPr="00DC5A7B">
        <w:rPr>
          <w:rFonts w:eastAsiaTheme="minorEastAsia"/>
        </w:rPr>
        <w:t>Kalsiyum+ magnezyum tayini TS 4474 ISO 6059</w:t>
      </w:r>
      <w:r w:rsidR="00E40F98">
        <w:rPr>
          <w:rFonts w:eastAsiaTheme="minorEastAsia"/>
        </w:rPr>
        <w:t xml:space="preserve">’a </w:t>
      </w:r>
      <w:r w:rsidRPr="00DC5A7B">
        <w:rPr>
          <w:rFonts w:eastAsiaTheme="minorEastAsia"/>
        </w:rPr>
        <w:t>göre yapılır.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3B6DE3" w:rsidRPr="00626962" w:rsidRDefault="003B6DE3" w:rsidP="003B6DE3">
      <w:pPr>
        <w:pStyle w:val="Gvdemetni1"/>
        <w:shd w:val="clear" w:color="auto" w:fill="auto"/>
        <w:tabs>
          <w:tab w:val="left" w:pos="0"/>
        </w:tabs>
        <w:spacing w:line="200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 w:rsidRPr="00626962">
        <w:rPr>
          <w:rFonts w:ascii="Arial" w:hAnsi="Arial" w:cs="Arial"/>
          <w:b/>
          <w:sz w:val="22"/>
          <w:szCs w:val="22"/>
        </w:rPr>
        <w:t>5.3.</w:t>
      </w:r>
      <w:proofErr w:type="gramStart"/>
      <w:r w:rsidR="00DD7945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26962">
        <w:rPr>
          <w:rFonts w:ascii="Arial" w:hAnsi="Arial" w:cs="Arial"/>
          <w:b/>
          <w:sz w:val="22"/>
          <w:szCs w:val="22"/>
        </w:rPr>
        <w:t xml:space="preserve"> Magnezyum</w:t>
      </w:r>
      <w:proofErr w:type="gramEnd"/>
      <w:r w:rsidRPr="00626962">
        <w:rPr>
          <w:rFonts w:ascii="Arial" w:hAnsi="Arial" w:cs="Arial"/>
          <w:b/>
          <w:sz w:val="22"/>
          <w:szCs w:val="22"/>
        </w:rPr>
        <w:t xml:space="preserve"> </w:t>
      </w:r>
      <w:r w:rsidRPr="00BA4F2E">
        <w:rPr>
          <w:rFonts w:ascii="Arial" w:hAnsi="Arial" w:cs="Arial"/>
          <w:b/>
          <w:sz w:val="22"/>
          <w:szCs w:val="22"/>
        </w:rPr>
        <w:t>tayini</w:t>
      </w:r>
    </w:p>
    <w:p w:rsidR="00947739" w:rsidRPr="004F67B4" w:rsidRDefault="003B6DE3">
      <w:pPr>
        <w:shd w:val="clear" w:color="auto" w:fill="FFFFFF"/>
        <w:jc w:val="both"/>
      </w:pPr>
      <w:r w:rsidRPr="00626962">
        <w:rPr>
          <w:szCs w:val="20"/>
        </w:rPr>
        <w:t>Magnezyum tayini</w:t>
      </w:r>
      <w:r>
        <w:rPr>
          <w:b/>
          <w:szCs w:val="20"/>
        </w:rPr>
        <w:t xml:space="preserve"> </w:t>
      </w:r>
      <w:r w:rsidRPr="00CB25DC">
        <w:rPr>
          <w:rFonts w:eastAsiaTheme="minorEastAsia"/>
        </w:rPr>
        <w:t>TS EN ISO 14911</w:t>
      </w:r>
      <w:r>
        <w:rPr>
          <w:rFonts w:eastAsiaTheme="minorEastAsia"/>
        </w:rPr>
        <w:t xml:space="preserve">’e </w:t>
      </w:r>
      <w:r w:rsidRPr="00BA4F2E">
        <w:rPr>
          <w:rFonts w:eastAsiaTheme="minorEastAsia"/>
        </w:rPr>
        <w:t>göre yapılır.</w:t>
      </w:r>
      <w:r w:rsidR="00947739" w:rsidRPr="00947739">
        <w:t xml:space="preserve"> </w:t>
      </w:r>
      <w:r w:rsidR="00972F18">
        <w:t xml:space="preserve"> </w:t>
      </w:r>
      <w:proofErr w:type="gramStart"/>
      <w:r w:rsidR="00947739" w:rsidRPr="004F67B4">
        <w:t>Sonucun</w:t>
      </w:r>
      <w:r w:rsidR="00334E17">
        <w:t xml:space="preserve"> </w:t>
      </w:r>
      <w:r w:rsidR="00C11522">
        <w:t xml:space="preserve"> </w:t>
      </w:r>
      <w:r w:rsidR="00947739" w:rsidRPr="004F67B4">
        <w:t>Madde</w:t>
      </w:r>
      <w:proofErr w:type="gramEnd"/>
      <w:r w:rsidR="00947739" w:rsidRPr="004F67B4">
        <w:t xml:space="preserve"> </w:t>
      </w:r>
      <w:r w:rsidR="007929EB">
        <w:t xml:space="preserve"> </w:t>
      </w:r>
      <w:r w:rsidR="00947739" w:rsidRPr="004F67B4">
        <w:t>4.2.2’ye uygun olup olmadığına bakılır.</w:t>
      </w:r>
    </w:p>
    <w:p w:rsidR="00947739" w:rsidRPr="004F67B4" w:rsidRDefault="00947739" w:rsidP="00947739">
      <w:pPr>
        <w:rPr>
          <w:b/>
        </w:rPr>
      </w:pPr>
    </w:p>
    <w:p w:rsidR="00D709E6" w:rsidRPr="00DC5A7B" w:rsidRDefault="0032177E" w:rsidP="00DC5A7B">
      <w:pPr>
        <w:pStyle w:val="Gvdemetni1"/>
        <w:shd w:val="clear" w:color="auto" w:fill="auto"/>
        <w:tabs>
          <w:tab w:val="left" w:pos="0"/>
        </w:tabs>
        <w:spacing w:line="238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5.3.</w:t>
      </w:r>
      <w:proofErr w:type="gramStart"/>
      <w:r>
        <w:rPr>
          <w:rFonts w:ascii="Arial" w:hAnsi="Arial" w:cs="Arial"/>
          <w:b/>
          <w:sz w:val="22"/>
          <w:szCs w:val="22"/>
        </w:rPr>
        <w:t>1</w:t>
      </w:r>
      <w:r w:rsidR="00DD7945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81896">
        <w:rPr>
          <w:rFonts w:ascii="Arial" w:hAnsi="Arial" w:cs="Arial"/>
          <w:b/>
          <w:sz w:val="22"/>
          <w:szCs w:val="22"/>
        </w:rPr>
        <w:t xml:space="preserve"> </w:t>
      </w:r>
      <w:r w:rsidR="00D709E6" w:rsidRPr="00DC5A7B">
        <w:rPr>
          <w:rFonts w:ascii="Arial" w:hAnsi="Arial" w:cs="Arial"/>
          <w:b/>
          <w:sz w:val="22"/>
          <w:szCs w:val="22"/>
        </w:rPr>
        <w:t>Bor</w:t>
      </w:r>
      <w:proofErr w:type="gramEnd"/>
      <w:r w:rsidR="00D709E6" w:rsidRPr="00DC5A7B">
        <w:rPr>
          <w:rFonts w:ascii="Arial" w:hAnsi="Arial" w:cs="Arial"/>
          <w:b/>
          <w:sz w:val="22"/>
          <w:szCs w:val="22"/>
        </w:rPr>
        <w:t xml:space="preserve"> </w:t>
      </w:r>
      <w:r w:rsidR="00F23397" w:rsidRPr="00BA4F2E">
        <w:rPr>
          <w:rFonts w:ascii="Arial" w:hAnsi="Arial" w:cs="Arial"/>
          <w:b/>
          <w:sz w:val="22"/>
          <w:szCs w:val="22"/>
        </w:rPr>
        <w:t>tayini</w:t>
      </w:r>
    </w:p>
    <w:p w:rsidR="00947739" w:rsidRPr="004F67B4" w:rsidRDefault="00D709E6">
      <w:pPr>
        <w:shd w:val="clear" w:color="auto" w:fill="FFFFFF"/>
        <w:jc w:val="both"/>
      </w:pPr>
      <w:r w:rsidRPr="00DC5A7B">
        <w:t xml:space="preserve">Bor </w:t>
      </w:r>
      <w:r w:rsidR="00E51FA0">
        <w:t>t</w:t>
      </w:r>
      <w:r w:rsidRPr="00DC5A7B">
        <w:t xml:space="preserve">ayini TS </w:t>
      </w:r>
      <w:proofErr w:type="gramStart"/>
      <w:r w:rsidRPr="00DC5A7B">
        <w:t>3661</w:t>
      </w:r>
      <w:r w:rsidR="00781193">
        <w:t>’e</w:t>
      </w:r>
      <w:r w:rsidRPr="00DC5A7B">
        <w:t xml:space="preserve"> </w:t>
      </w:r>
      <w:r w:rsidR="003E6248">
        <w:t xml:space="preserve"> </w:t>
      </w:r>
      <w:r w:rsidRPr="00DC5A7B">
        <w:t>göre</w:t>
      </w:r>
      <w:proofErr w:type="gramEnd"/>
      <w:r w:rsidRPr="00DC5A7B">
        <w:t xml:space="preserve"> yapılır</w:t>
      </w:r>
      <w:bookmarkEnd w:id="89"/>
      <w:r w:rsidR="00C71ABF">
        <w:t>.</w:t>
      </w:r>
      <w:r w:rsidR="00447570">
        <w:t xml:space="preserve"> </w:t>
      </w:r>
      <w:proofErr w:type="gramStart"/>
      <w:r w:rsidR="00947739" w:rsidRPr="004F67B4">
        <w:t xml:space="preserve">Sonucun </w:t>
      </w:r>
      <w:r w:rsidR="00334E17">
        <w:t xml:space="preserve"> </w:t>
      </w:r>
      <w:r w:rsidR="00947739" w:rsidRPr="004F67B4">
        <w:t>Madde</w:t>
      </w:r>
      <w:proofErr w:type="gramEnd"/>
      <w:r w:rsidR="00447570">
        <w:t xml:space="preserve"> </w:t>
      </w:r>
      <w:r w:rsidR="00947739" w:rsidRPr="004F67B4">
        <w:t xml:space="preserve">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111375" w:rsidRDefault="00F23397" w:rsidP="00F23397">
      <w:pPr>
        <w:rPr>
          <w:rFonts w:eastAsiaTheme="minorEastAsia"/>
          <w:szCs w:val="20"/>
        </w:rPr>
      </w:pPr>
      <w:r w:rsidRPr="00DC5A7B">
        <w:rPr>
          <w:b/>
          <w:sz w:val="22"/>
          <w:szCs w:val="22"/>
        </w:rPr>
        <w:t>5.3.</w:t>
      </w:r>
      <w:proofErr w:type="gramStart"/>
      <w:r w:rsidRPr="00DC5A7B">
        <w:rPr>
          <w:b/>
          <w:sz w:val="22"/>
          <w:szCs w:val="22"/>
        </w:rPr>
        <w:t>1</w:t>
      </w:r>
      <w:r w:rsidR="00DD7945">
        <w:rPr>
          <w:b/>
          <w:sz w:val="22"/>
          <w:szCs w:val="22"/>
        </w:rPr>
        <w:t>2</w:t>
      </w:r>
      <w:r w:rsidRPr="00DC5A7B">
        <w:rPr>
          <w:b/>
          <w:sz w:val="22"/>
          <w:szCs w:val="22"/>
        </w:rPr>
        <w:t xml:space="preserve"> </w:t>
      </w:r>
      <w:r w:rsidR="00DE72D2" w:rsidRPr="00DC5A7B" w:rsidDel="00DE72D2">
        <w:rPr>
          <w:rFonts w:cs="Arial"/>
          <w:b/>
          <w:sz w:val="22"/>
          <w:szCs w:val="22"/>
        </w:rPr>
        <w:t xml:space="preserve"> </w:t>
      </w:r>
      <w:r w:rsidRPr="00DC5A7B">
        <w:rPr>
          <w:rFonts w:cs="Arial"/>
          <w:b/>
          <w:sz w:val="22"/>
          <w:szCs w:val="22"/>
        </w:rPr>
        <w:t>Sodyum</w:t>
      </w:r>
      <w:proofErr w:type="gramEnd"/>
      <w:r w:rsidRPr="00DC5A7B">
        <w:rPr>
          <w:rFonts w:cs="Arial"/>
          <w:b/>
          <w:sz w:val="22"/>
          <w:szCs w:val="22"/>
        </w:rPr>
        <w:t xml:space="preserve"> </w:t>
      </w:r>
      <w:proofErr w:type="spellStart"/>
      <w:r w:rsidRPr="00DC5A7B">
        <w:rPr>
          <w:rFonts w:cs="Arial"/>
          <w:b/>
          <w:sz w:val="22"/>
          <w:szCs w:val="22"/>
        </w:rPr>
        <w:t>a</w:t>
      </w:r>
      <w:r w:rsidR="00B6630D">
        <w:rPr>
          <w:rFonts w:cs="Arial"/>
          <w:b/>
          <w:sz w:val="22"/>
          <w:szCs w:val="22"/>
        </w:rPr>
        <w:t>d</w:t>
      </w:r>
      <w:r w:rsidRPr="00DC5A7B">
        <w:rPr>
          <w:rFonts w:cs="Arial"/>
          <w:b/>
          <w:sz w:val="22"/>
          <w:szCs w:val="22"/>
        </w:rPr>
        <w:t>sorbsiyon</w:t>
      </w:r>
      <w:proofErr w:type="spellEnd"/>
      <w:r w:rsidRPr="00DC5A7B">
        <w:rPr>
          <w:rFonts w:cs="Arial"/>
          <w:b/>
          <w:sz w:val="22"/>
          <w:szCs w:val="22"/>
        </w:rPr>
        <w:t xml:space="preserve"> oranının </w:t>
      </w:r>
      <w:r w:rsidR="00C85915">
        <w:rPr>
          <w:rFonts w:cs="Arial"/>
          <w:b/>
          <w:sz w:val="22"/>
          <w:szCs w:val="22"/>
        </w:rPr>
        <w:t>(</w:t>
      </w:r>
      <w:r w:rsidRPr="00DC5A7B">
        <w:rPr>
          <w:rFonts w:eastAsiaTheme="minorEastAsia"/>
          <w:b/>
          <w:sz w:val="22"/>
          <w:szCs w:val="22"/>
        </w:rPr>
        <w:t>SAR</w:t>
      </w:r>
      <w:r w:rsidR="00C85915">
        <w:rPr>
          <w:rFonts w:eastAsiaTheme="minorEastAsia"/>
          <w:b/>
          <w:sz w:val="22"/>
          <w:szCs w:val="22"/>
        </w:rPr>
        <w:t xml:space="preserve">) </w:t>
      </w:r>
      <w:r w:rsidRPr="00DC5A7B">
        <w:rPr>
          <w:rFonts w:eastAsiaTheme="minorEastAsia"/>
          <w:b/>
          <w:sz w:val="22"/>
          <w:szCs w:val="22"/>
        </w:rPr>
        <w:t>hesaplanması</w:t>
      </w:r>
    </w:p>
    <w:p w:rsidR="00CE5373" w:rsidRPr="00E84C6C" w:rsidRDefault="00CE5373" w:rsidP="00DC5A7B">
      <w:pPr>
        <w:jc w:val="both"/>
        <w:rPr>
          <w:rFonts w:eastAsiaTheme="minorEastAsia"/>
          <w:color w:val="FF0000"/>
          <w:szCs w:val="20"/>
        </w:rPr>
      </w:pPr>
      <w:r>
        <w:rPr>
          <w:rFonts w:eastAsiaTheme="minorEastAsia"/>
          <w:szCs w:val="20"/>
        </w:rPr>
        <w:t xml:space="preserve">Sodyum </w:t>
      </w:r>
      <w:proofErr w:type="spellStart"/>
      <w:proofErr w:type="gramStart"/>
      <w:r>
        <w:rPr>
          <w:rFonts w:eastAsiaTheme="minorEastAsia"/>
          <w:szCs w:val="20"/>
        </w:rPr>
        <w:t>adsorpsiyon</w:t>
      </w:r>
      <w:proofErr w:type="spellEnd"/>
      <w:r>
        <w:rPr>
          <w:rFonts w:eastAsiaTheme="minorEastAsia"/>
          <w:szCs w:val="20"/>
        </w:rPr>
        <w:t xml:space="preserve">  oranı</w:t>
      </w:r>
      <w:proofErr w:type="gramEnd"/>
      <w:r>
        <w:rPr>
          <w:rFonts w:eastAsiaTheme="minorEastAsia"/>
          <w:szCs w:val="20"/>
        </w:rPr>
        <w:t xml:space="preserve">, </w:t>
      </w:r>
    </w:p>
    <w:p w:rsidR="00CE5373" w:rsidRDefault="00CE5373" w:rsidP="009D6642">
      <w:pPr>
        <w:rPr>
          <w:rFonts w:cs="Arial"/>
        </w:rPr>
      </w:pPr>
    </w:p>
    <w:p w:rsidR="009D6642" w:rsidRPr="003E6248" w:rsidRDefault="00F23397" w:rsidP="009D6642">
      <w:pPr>
        <w:rPr>
          <w:rFonts w:cs="Arial"/>
          <w:szCs w:val="20"/>
        </w:rPr>
      </w:pPr>
      <w:r w:rsidRPr="003E6248">
        <w:rPr>
          <w:rFonts w:cs="Arial"/>
          <w:szCs w:val="20"/>
        </w:rPr>
        <w:t xml:space="preserve">   </w:t>
      </w:r>
      <w:r w:rsidR="009D6642" w:rsidRPr="003E6248">
        <w:rPr>
          <w:rFonts w:eastAsiaTheme="minorEastAsia" w:cs="Arial"/>
          <w:szCs w:val="20"/>
        </w:rPr>
        <w:t>SAR=</w:t>
      </w:r>
      <m:oMath>
        <m:f>
          <m:fPr>
            <m:ctrlPr>
              <w:rPr>
                <w:rFonts w:ascii="Cambria Math" w:eastAsiaTheme="minorHAnsi" w:hAnsi="Cambria Math" w:cs="Arial"/>
                <w:i/>
                <w:szCs w:val="20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HAnsi" w:hAnsi="Cambria Math" w:cs="Arial"/>
                    <w:i/>
                    <w:szCs w:val="20"/>
                    <w:lang w:eastAsia="en-US"/>
                  </w:rPr>
                </m:ctrlPr>
              </m:sSupPr>
              <m:e>
                <m:r>
                  <w:rPr>
                    <w:rFonts w:ascii="Cambria Math" w:hAnsi="Cambria Math" w:cs="Arial"/>
                    <w:szCs w:val="20"/>
                  </w:rPr>
                  <m:t>Na</m:t>
                </m:r>
              </m:e>
              <m:sup>
                <m:r>
                  <w:rPr>
                    <w:rFonts w:ascii="Cambria Math" w:hAnsi="Cambria Math" w:cs="Arial"/>
                    <w:szCs w:val="20"/>
                  </w:rPr>
                  <m:t>+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eastAsiaTheme="minorHAnsi" w:hAnsi="Cambria Math" w:cs="Arial"/>
                    <w:i/>
                    <w:szCs w:val="20"/>
                    <w:lang w:eastAsia="en-US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HAnsi" w:hAnsi="Cambria Math" w:cs="Arial"/>
                        <w:i/>
                        <w:szCs w:val="20"/>
                        <w:lang w:eastAsia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  <w:szCs w:val="20"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Cs w:val="20"/>
                          </w:rPr>
                          <m:t>Ca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Cs w:val="20"/>
                          </w:rPr>
                          <m:t>++</m:t>
                        </m:r>
                      </m:sup>
                    </m:sSup>
                    <m:r>
                      <w:rPr>
                        <w:rFonts w:ascii="Cambria Math" w:hAnsi="Cambria Math" w:cs="Arial"/>
                        <w:szCs w:val="20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HAnsi" w:hAnsi="Cambria Math" w:cs="Arial"/>
                            <w:i/>
                            <w:szCs w:val="20"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Cs w:val="20"/>
                          </w:rPr>
                          <m:t>Mg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Cs w:val="20"/>
                          </w:rPr>
                          <m:t>++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Arial"/>
                        <w:szCs w:val="20"/>
                      </w:rPr>
                      <m:t>2</m:t>
                    </m:r>
                  </m:den>
                </m:f>
              </m:e>
            </m:rad>
          </m:den>
        </m:f>
      </m:oMath>
    </w:p>
    <w:p w:rsidR="00F23397" w:rsidRDefault="00F23397" w:rsidP="00F23397">
      <w:pPr>
        <w:pStyle w:val="Gvdemetni1"/>
        <w:shd w:val="clear" w:color="auto" w:fill="auto"/>
        <w:spacing w:line="200" w:lineRule="exact"/>
        <w:ind w:firstLine="0"/>
        <w:jc w:val="left"/>
      </w:pPr>
    </w:p>
    <w:p w:rsidR="00947739" w:rsidRPr="004F67B4" w:rsidRDefault="00F23397">
      <w:pPr>
        <w:shd w:val="clear" w:color="auto" w:fill="FFFFFF"/>
        <w:jc w:val="both"/>
      </w:pPr>
      <w:proofErr w:type="gramStart"/>
      <w:r w:rsidRPr="002B69BE">
        <w:rPr>
          <w:rFonts w:cs="Arial"/>
          <w:bCs/>
          <w:szCs w:val="20"/>
        </w:rPr>
        <w:t>f</w:t>
      </w:r>
      <w:r w:rsidRPr="00E84C6C">
        <w:rPr>
          <w:rFonts w:cs="Arial"/>
          <w:bCs/>
          <w:szCs w:val="20"/>
        </w:rPr>
        <w:t>ormülünden</w:t>
      </w:r>
      <w:proofErr w:type="gramEnd"/>
      <w:r w:rsidRPr="000F6772">
        <w:rPr>
          <w:rFonts w:cs="Arial"/>
          <w:bCs/>
          <w:szCs w:val="20"/>
        </w:rPr>
        <w:t xml:space="preserve"> hesaplanır</w:t>
      </w:r>
      <w:r w:rsidR="00804096">
        <w:rPr>
          <w:szCs w:val="20"/>
        </w:rPr>
        <w:t>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4F67B4" w:rsidRDefault="00947739" w:rsidP="00DC5A7B">
      <w:pPr>
        <w:jc w:val="both"/>
        <w:rPr>
          <w:b/>
        </w:rPr>
      </w:pPr>
    </w:p>
    <w:p w:rsidR="0031670A" w:rsidRDefault="0031670A" w:rsidP="00DC5A7B">
      <w:pPr>
        <w:jc w:val="both"/>
        <w:rPr>
          <w:rFonts w:eastAsiaTheme="minorEastAsia"/>
        </w:rPr>
      </w:pPr>
      <w:r w:rsidRPr="00DC5A7B">
        <w:rPr>
          <w:rFonts w:eastAsiaTheme="minorEastAsia"/>
        </w:rPr>
        <w:t>Burada</w:t>
      </w:r>
      <w:r w:rsidR="00975E98">
        <w:rPr>
          <w:rFonts w:eastAsiaTheme="minorEastAsia"/>
        </w:rPr>
        <w:t>;</w:t>
      </w:r>
      <w:r w:rsidRPr="00DC5A7B">
        <w:rPr>
          <w:rFonts w:eastAsiaTheme="minorEastAsia"/>
        </w:rPr>
        <w:t xml:space="preserve"> (</w:t>
      </w:r>
      <w:proofErr w:type="spellStart"/>
      <w:r w:rsidRPr="00DC5A7B">
        <w:rPr>
          <w:rFonts w:eastAsiaTheme="minorEastAsia"/>
        </w:rPr>
        <w:t>Na</w:t>
      </w:r>
      <w:proofErr w:type="spellEnd"/>
      <w:r w:rsidRPr="00DC5A7B">
        <w:rPr>
          <w:rFonts w:eastAsiaTheme="minorEastAsia"/>
          <w:vertAlign w:val="superscript"/>
        </w:rPr>
        <w:t>+</w:t>
      </w:r>
      <w:r w:rsidRPr="00DC5A7B">
        <w:rPr>
          <w:rFonts w:eastAsiaTheme="minorEastAsia"/>
        </w:rPr>
        <w:t>),</w:t>
      </w:r>
      <w:r w:rsidR="00975E98">
        <w:rPr>
          <w:rFonts w:eastAsiaTheme="minorEastAsia"/>
        </w:rPr>
        <w:t xml:space="preserve"> </w:t>
      </w:r>
      <w:r w:rsidRPr="00DC5A7B">
        <w:rPr>
          <w:rFonts w:eastAsiaTheme="minorEastAsia"/>
        </w:rPr>
        <w:t>(</w:t>
      </w:r>
      <w:proofErr w:type="spellStart"/>
      <w:r w:rsidRPr="00DC5A7B">
        <w:rPr>
          <w:rFonts w:eastAsiaTheme="minorEastAsia"/>
        </w:rPr>
        <w:t>Ca</w:t>
      </w:r>
      <w:proofErr w:type="spellEnd"/>
      <w:r w:rsidR="0031557A">
        <w:rPr>
          <w:rFonts w:eastAsiaTheme="minorEastAsia"/>
          <w:vertAlign w:val="superscript"/>
        </w:rPr>
        <w:t>+</w:t>
      </w:r>
      <w:r w:rsidRPr="00DC5A7B">
        <w:rPr>
          <w:rFonts w:eastAsiaTheme="minorEastAsia"/>
          <w:vertAlign w:val="superscript"/>
        </w:rPr>
        <w:t>+</w:t>
      </w:r>
      <w:r w:rsidRPr="00DC5A7B">
        <w:rPr>
          <w:rFonts w:eastAsiaTheme="minorEastAsia"/>
        </w:rPr>
        <w:t>) ve (Mg</w:t>
      </w:r>
      <w:r w:rsidR="0031557A">
        <w:rPr>
          <w:rFonts w:eastAsiaTheme="minorEastAsia"/>
          <w:vertAlign w:val="superscript"/>
        </w:rPr>
        <w:t>+</w:t>
      </w:r>
      <w:r w:rsidRPr="00DC5A7B">
        <w:rPr>
          <w:rFonts w:eastAsiaTheme="minorEastAsia"/>
          <w:vertAlign w:val="superscript"/>
        </w:rPr>
        <w:t>+</w:t>
      </w:r>
      <w:r w:rsidRPr="00DC5A7B">
        <w:rPr>
          <w:rFonts w:eastAsiaTheme="minorEastAsia"/>
        </w:rPr>
        <w:t xml:space="preserve">) sırasıyla sodyum, kalsiyum ve magnezyum iyonlarının </w:t>
      </w:r>
      <w:proofErr w:type="spellStart"/>
      <w:r w:rsidRPr="00DC5A7B">
        <w:rPr>
          <w:rFonts w:eastAsiaTheme="minorEastAsia"/>
        </w:rPr>
        <w:t>m</w:t>
      </w:r>
      <w:r w:rsidR="00FB3C5F">
        <w:rPr>
          <w:rFonts w:eastAsiaTheme="minorEastAsia"/>
        </w:rPr>
        <w:t>ilieşdeğer</w:t>
      </w:r>
      <w:proofErr w:type="spellEnd"/>
      <w:r w:rsidRPr="00DC5A7B">
        <w:rPr>
          <w:rFonts w:eastAsiaTheme="minorEastAsia"/>
        </w:rPr>
        <w:t>/</w:t>
      </w:r>
      <w:r w:rsidR="005D56BE">
        <w:rPr>
          <w:rFonts w:eastAsiaTheme="minorEastAsia"/>
        </w:rPr>
        <w:t>L</w:t>
      </w:r>
      <w:r w:rsidR="00143B3C">
        <w:rPr>
          <w:rFonts w:eastAsiaTheme="minorEastAsia"/>
        </w:rPr>
        <w:t xml:space="preserve"> </w:t>
      </w:r>
      <w:r w:rsidRPr="00DC5A7B">
        <w:rPr>
          <w:rFonts w:eastAsiaTheme="minorEastAsia"/>
        </w:rPr>
        <w:t xml:space="preserve">olarak </w:t>
      </w:r>
      <w:proofErr w:type="spellStart"/>
      <w:r w:rsidR="00FB3C5F" w:rsidRPr="009A0353">
        <w:rPr>
          <w:rFonts w:eastAsiaTheme="minorEastAsia"/>
        </w:rPr>
        <w:t>derişimidir</w:t>
      </w:r>
      <w:proofErr w:type="spellEnd"/>
      <w:r w:rsidR="00FB3C5F" w:rsidRPr="009A0353">
        <w:rPr>
          <w:rFonts w:eastAsiaTheme="minorEastAsia"/>
        </w:rPr>
        <w:t>.</w:t>
      </w:r>
    </w:p>
    <w:p w:rsidR="00DA0CCD" w:rsidRDefault="00DA0CCD" w:rsidP="00DC5A7B">
      <w:pPr>
        <w:jc w:val="both"/>
        <w:rPr>
          <w:rFonts w:eastAsiaTheme="minorEastAsia"/>
        </w:rPr>
      </w:pPr>
    </w:p>
    <w:p w:rsidR="00DA0CCD" w:rsidRDefault="00DA0CCD" w:rsidP="00DC5A7B">
      <w:pPr>
        <w:jc w:val="both"/>
        <w:rPr>
          <w:rFonts w:eastAsiaTheme="minorEastAsia"/>
        </w:rPr>
      </w:pPr>
      <w:r w:rsidRPr="00DA0CCD">
        <w:rPr>
          <w:rFonts w:eastAsiaTheme="minorEastAsia"/>
        </w:rPr>
        <w:t>E</w:t>
      </w:r>
      <w:r>
        <w:rPr>
          <w:rFonts w:eastAsiaTheme="minorEastAsia"/>
        </w:rPr>
        <w:t>ş</w:t>
      </w:r>
      <w:r w:rsidRPr="00DA0CCD">
        <w:rPr>
          <w:rFonts w:eastAsiaTheme="minorEastAsia"/>
        </w:rPr>
        <w:t>değer gram sayısı</w:t>
      </w:r>
      <w:r w:rsidR="00B7151C">
        <w:rPr>
          <w:rFonts w:eastAsiaTheme="minorEastAsia"/>
        </w:rPr>
        <w:t xml:space="preserve"> </w:t>
      </w:r>
      <w:r w:rsidRPr="00DA0CCD">
        <w:rPr>
          <w:rFonts w:eastAsiaTheme="minorEastAsia"/>
        </w:rPr>
        <w:t>aşağıda verilen formüller yardımıyla bulunur.</w:t>
      </w:r>
    </w:p>
    <w:p w:rsidR="00102742" w:rsidRDefault="00102742" w:rsidP="00DC5A7B">
      <w:pPr>
        <w:jc w:val="both"/>
        <w:rPr>
          <w:rFonts w:eastAsiaTheme="minorEastAsia"/>
        </w:rPr>
      </w:pPr>
    </w:p>
    <w:p w:rsidR="008E26E5" w:rsidRPr="00206B0B" w:rsidRDefault="001B45EF" w:rsidP="008E26E5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Eşdeğer gram sayısı=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      (Na,Ca veya Mg) miktarı 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 Eşdeğer ağırlık  </m:t>
              </m:r>
            </m:den>
          </m:f>
        </m:oMath>
      </m:oMathPara>
    </w:p>
    <w:p w:rsidR="00102742" w:rsidRDefault="00102742" w:rsidP="00DC5A7B">
      <w:pPr>
        <w:jc w:val="both"/>
        <w:rPr>
          <w:rFonts w:eastAsiaTheme="minorEastAsia"/>
        </w:rPr>
      </w:pPr>
    </w:p>
    <w:p w:rsidR="00102742" w:rsidRPr="00206B0B" w:rsidRDefault="00102742" w:rsidP="00102742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 xml:space="preserve"> Eşdeğer ağırlık=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 (Na,Ca veya Mg)  mol kütlesi </m:t>
              </m:r>
            </m:num>
            <m:den>
              <m:r>
                <w:rPr>
                  <w:rFonts w:ascii="Cambria Math" w:eastAsiaTheme="minorEastAsia" w:hAnsi="Cambria Math"/>
                </w:rPr>
                <m:t>Tesir değerliği</m:t>
              </m:r>
            </m:den>
          </m:f>
        </m:oMath>
      </m:oMathPara>
    </w:p>
    <w:p w:rsidR="00102742" w:rsidRDefault="00102742" w:rsidP="00DC5A7B">
      <w:pPr>
        <w:jc w:val="both"/>
        <w:rPr>
          <w:rFonts w:eastAsiaTheme="minorEastAsia"/>
        </w:rPr>
      </w:pPr>
    </w:p>
    <w:p w:rsidR="00102742" w:rsidRDefault="00102742" w:rsidP="00DC5A7B">
      <w:pPr>
        <w:jc w:val="both"/>
        <w:rPr>
          <w:rFonts w:eastAsiaTheme="minorEastAsia"/>
        </w:rPr>
      </w:pPr>
    </w:p>
    <w:p w:rsidR="00F52167" w:rsidRDefault="00F52167" w:rsidP="00F52167">
      <w:pPr>
        <w:jc w:val="both"/>
        <w:rPr>
          <w:rFonts w:eastAsiaTheme="minorEastAsia"/>
        </w:rPr>
      </w:pPr>
      <w:r w:rsidRPr="00B7151C">
        <w:rPr>
          <w:rFonts w:eastAsiaTheme="minorEastAsia"/>
        </w:rPr>
        <w:t xml:space="preserve">Tesir değerliği sodyum için 1, kalsiyum </w:t>
      </w:r>
      <w:r w:rsidR="00B90FBD">
        <w:rPr>
          <w:rFonts w:eastAsiaTheme="minorEastAsia"/>
        </w:rPr>
        <w:t>ve</w:t>
      </w:r>
      <w:r w:rsidRPr="00B7151C">
        <w:rPr>
          <w:rFonts w:eastAsiaTheme="minorEastAsia"/>
        </w:rPr>
        <w:t xml:space="preserve"> magnezyum için 2'dir.</w:t>
      </w:r>
    </w:p>
    <w:p w:rsidR="00E6647A" w:rsidRDefault="00E6647A" w:rsidP="002D131C">
      <w:pPr>
        <w:pStyle w:val="Gvdemetni1"/>
        <w:shd w:val="clear" w:color="auto" w:fill="auto"/>
        <w:spacing w:line="245" w:lineRule="exact"/>
        <w:ind w:firstLine="0"/>
        <w:jc w:val="left"/>
        <w:rPr>
          <w:rFonts w:ascii="Arial" w:hAnsi="Arial" w:cs="Arial"/>
        </w:rPr>
      </w:pPr>
    </w:p>
    <w:p w:rsidR="00E6647A" w:rsidRPr="00DC5A7B" w:rsidRDefault="00E6647A" w:rsidP="002D131C">
      <w:pPr>
        <w:pStyle w:val="Gvdemetni1"/>
        <w:shd w:val="clear" w:color="auto" w:fill="auto"/>
        <w:spacing w:line="245" w:lineRule="exact"/>
        <w:ind w:firstLine="0"/>
        <w:jc w:val="left"/>
        <w:rPr>
          <w:rFonts w:ascii="Arial" w:eastAsiaTheme="minorEastAsia" w:hAnsi="Arial" w:cs="Arial"/>
          <w:b/>
          <w:sz w:val="22"/>
          <w:szCs w:val="22"/>
        </w:rPr>
      </w:pPr>
      <w:r w:rsidRPr="00DC5A7B">
        <w:rPr>
          <w:rFonts w:ascii="Arial" w:hAnsi="Arial" w:cs="Arial"/>
          <w:b/>
          <w:sz w:val="22"/>
          <w:szCs w:val="22"/>
        </w:rPr>
        <w:t>5.3.</w:t>
      </w:r>
      <w:proofErr w:type="gramStart"/>
      <w:r w:rsidRPr="00DC5A7B">
        <w:rPr>
          <w:rFonts w:ascii="Arial" w:hAnsi="Arial" w:cs="Arial"/>
          <w:b/>
          <w:sz w:val="22"/>
          <w:szCs w:val="22"/>
        </w:rPr>
        <w:t>1</w:t>
      </w:r>
      <w:r w:rsidR="00DD7945">
        <w:rPr>
          <w:rFonts w:ascii="Arial" w:hAnsi="Arial" w:cs="Arial"/>
          <w:b/>
          <w:sz w:val="22"/>
          <w:szCs w:val="22"/>
        </w:rPr>
        <w:t>3</w:t>
      </w:r>
      <w:r w:rsidR="000818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C5A7B">
        <w:rPr>
          <w:rFonts w:ascii="Arial" w:eastAsiaTheme="minorEastAsia" w:hAnsi="Arial" w:cs="Arial"/>
          <w:b/>
          <w:sz w:val="22"/>
          <w:szCs w:val="22"/>
        </w:rPr>
        <w:t>Değişebilir</w:t>
      </w:r>
      <w:proofErr w:type="gramEnd"/>
      <w:r w:rsidRPr="00DC5A7B">
        <w:rPr>
          <w:rFonts w:ascii="Arial" w:eastAsiaTheme="minorEastAsia" w:hAnsi="Arial" w:cs="Arial"/>
          <w:b/>
          <w:sz w:val="22"/>
          <w:szCs w:val="22"/>
        </w:rPr>
        <w:t xml:space="preserve">  </w:t>
      </w:r>
      <w:r w:rsidR="00491A54" w:rsidRPr="00DC5A7B">
        <w:rPr>
          <w:rFonts w:ascii="Arial" w:eastAsiaTheme="minorEastAsia" w:hAnsi="Arial" w:cs="Arial"/>
          <w:b/>
          <w:sz w:val="22"/>
          <w:szCs w:val="22"/>
        </w:rPr>
        <w:t>s</w:t>
      </w:r>
      <w:r w:rsidRPr="00DC5A7B">
        <w:rPr>
          <w:rFonts w:ascii="Arial" w:eastAsiaTheme="minorEastAsia" w:hAnsi="Arial" w:cs="Arial"/>
          <w:b/>
          <w:sz w:val="22"/>
          <w:szCs w:val="22"/>
        </w:rPr>
        <w:t xml:space="preserve">odyum  </w:t>
      </w:r>
      <w:r w:rsidR="00491A54" w:rsidRPr="00DC5A7B">
        <w:rPr>
          <w:rFonts w:ascii="Arial" w:eastAsiaTheme="minorEastAsia" w:hAnsi="Arial" w:cs="Arial"/>
          <w:b/>
          <w:sz w:val="22"/>
          <w:szCs w:val="22"/>
        </w:rPr>
        <w:t>y</w:t>
      </w:r>
      <w:r w:rsidRPr="00DC5A7B">
        <w:rPr>
          <w:rFonts w:ascii="Arial" w:eastAsiaTheme="minorEastAsia" w:hAnsi="Arial" w:cs="Arial"/>
          <w:b/>
          <w:sz w:val="22"/>
          <w:szCs w:val="22"/>
        </w:rPr>
        <w:t xml:space="preserve">üzdesi  </w:t>
      </w:r>
      <w:r w:rsidR="00491A54" w:rsidRPr="00DC5A7B">
        <w:rPr>
          <w:rFonts w:ascii="Arial" w:eastAsiaTheme="minorEastAsia" w:hAnsi="Arial" w:cs="Arial"/>
          <w:b/>
          <w:sz w:val="22"/>
          <w:szCs w:val="22"/>
        </w:rPr>
        <w:t>h</w:t>
      </w:r>
      <w:r w:rsidRPr="00DC5A7B">
        <w:rPr>
          <w:rFonts w:ascii="Arial" w:eastAsiaTheme="minorEastAsia" w:hAnsi="Arial" w:cs="Arial"/>
          <w:b/>
          <w:sz w:val="22"/>
          <w:szCs w:val="22"/>
        </w:rPr>
        <w:t>esaplanması (ESP)</w:t>
      </w:r>
    </w:p>
    <w:p w:rsidR="009E1B76" w:rsidRPr="00DC5A7B" w:rsidRDefault="009E1B76" w:rsidP="002D131C">
      <w:pPr>
        <w:pStyle w:val="Gvdemetni1"/>
        <w:shd w:val="clear" w:color="auto" w:fill="auto"/>
        <w:spacing w:line="245" w:lineRule="exact"/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9D6642" w:rsidRPr="00A70135" w:rsidRDefault="009873F2" w:rsidP="00DC5A7B">
      <w:pPr>
        <w:tabs>
          <w:tab w:val="left" w:pos="1080"/>
        </w:tabs>
        <w:rPr>
          <w:rFonts w:eastAsiaTheme="minorEastAsia"/>
        </w:rPr>
      </w:pPr>
      <m:oMathPara>
        <m:oMath>
          <m:r>
            <w:rPr>
              <w:rFonts w:ascii="Cambria Math" w:hAnsi="Cambria Math" w:cs="Cambria Math"/>
            </w:rPr>
            <m:t>%Na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HAnsi" w:hAnsi="Cambria Math" w:cs="Cambria Math"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</w:rPr>
                    <m:t>Na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 xml:space="preserve">+ </m:t>
                  </m:r>
                </m:sup>
              </m:sSup>
              <m:r>
                <w:rPr>
                  <w:rFonts w:ascii="Cambria Math" w:hAnsi="Cambria Math" w:cs="Cambria Math"/>
                </w:rPr>
                <m:t>*100</m:t>
              </m:r>
            </m:num>
            <m:den>
              <m:sSup>
                <m:sSupPr>
                  <m:ctrlPr>
                    <w:rPr>
                      <w:rFonts w:ascii="Cambria Math" w:eastAsiaTheme="minorHAnsi" w:hAnsi="Cambria Math" w:cs="Cambria Math"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</w:rPr>
                    <m:t>Na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>+</m:t>
                  </m:r>
                </m:sup>
              </m:sSup>
              <m:r>
                <w:rPr>
                  <w:rFonts w:ascii="Cambria Math" w:hAnsi="Cambria Math" w:cs="Cambria Math"/>
                </w:rPr>
                <m:t>+</m:t>
              </m:r>
              <m:sSup>
                <m:sSupPr>
                  <m:ctrlPr>
                    <w:rPr>
                      <w:rFonts w:ascii="Cambria Math" w:eastAsiaTheme="minorHAnsi" w:hAnsi="Cambria Math" w:cs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 xml:space="preserve">+ </m:t>
                  </m:r>
                </m:sup>
              </m:sSup>
              <m:r>
                <w:rPr>
                  <w:rFonts w:ascii="Cambria Math" w:hAnsi="Cambria Math" w:cs="Cambria Math"/>
                </w:rPr>
                <m:t>+</m:t>
              </m:r>
              <m:sSup>
                <m:sSupPr>
                  <m:ctrlPr>
                    <w:rPr>
                      <w:rFonts w:ascii="Cambria Math" w:eastAsiaTheme="minorHAnsi" w:hAnsi="Cambria Math" w:cs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</w:rPr>
                    <m:t>Ca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 xml:space="preserve">++ </m:t>
                  </m:r>
                </m:sup>
              </m:sSup>
              <m:r>
                <w:rPr>
                  <w:rFonts w:ascii="Cambria Math" w:hAnsi="Cambria Math" w:cs="Cambria Math"/>
                </w:rPr>
                <m:t>+</m:t>
              </m:r>
              <m:sSup>
                <m:sSupPr>
                  <m:ctrlPr>
                    <w:rPr>
                      <w:rFonts w:ascii="Cambria Math" w:eastAsiaTheme="minorHAnsi" w:hAnsi="Cambria Math" w:cs="Cambria Math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 w:cs="Cambria Math"/>
                    </w:rPr>
                    <m:t>Mg</m:t>
                  </m:r>
                </m:e>
                <m:sup>
                  <m:r>
                    <w:rPr>
                      <w:rFonts w:ascii="Cambria Math" w:hAnsi="Cambria Math" w:cs="Cambria Math"/>
                    </w:rPr>
                    <m:t>++</m:t>
                  </m:r>
                </m:sup>
              </m:sSup>
            </m:den>
          </m:f>
        </m:oMath>
      </m:oMathPara>
    </w:p>
    <w:p w:rsidR="00E6647A" w:rsidRDefault="00E6647A" w:rsidP="0031670A">
      <w:pPr>
        <w:rPr>
          <w:rFonts w:eastAsiaTheme="minorEastAsia"/>
        </w:rPr>
      </w:pPr>
    </w:p>
    <w:p w:rsidR="00947739" w:rsidRPr="004F67B4" w:rsidRDefault="00E6647A">
      <w:pPr>
        <w:shd w:val="clear" w:color="auto" w:fill="FFFFFF"/>
        <w:jc w:val="both"/>
      </w:pPr>
      <w:proofErr w:type="gramStart"/>
      <w:r w:rsidRPr="00DC5A7B">
        <w:rPr>
          <w:rFonts w:eastAsiaTheme="minorEastAsia"/>
        </w:rPr>
        <w:t>form</w:t>
      </w:r>
      <w:r w:rsidR="00606F67">
        <w:rPr>
          <w:rFonts w:eastAsiaTheme="minorEastAsia"/>
        </w:rPr>
        <w:t>ü</w:t>
      </w:r>
      <w:r w:rsidRPr="00DC5A7B">
        <w:rPr>
          <w:rFonts w:eastAsiaTheme="minorEastAsia"/>
        </w:rPr>
        <w:t>lünden</w:t>
      </w:r>
      <w:proofErr w:type="gramEnd"/>
      <w:r w:rsidRPr="00DC5A7B">
        <w:rPr>
          <w:rFonts w:eastAsiaTheme="minorEastAsia"/>
        </w:rPr>
        <w:t xml:space="preserve"> hesaplanır.</w:t>
      </w:r>
      <w:r w:rsidR="003B7190" w:rsidRPr="00DC5A7B">
        <w:rPr>
          <w:rFonts w:eastAsiaTheme="minorEastAsia"/>
        </w:rPr>
        <w:t xml:space="preserve"> </w:t>
      </w:r>
      <w:r w:rsidR="00947739" w:rsidRPr="004F67B4">
        <w:t>Sonucun Madde 4.2.2’ye uygun olup olmadığına bakılır.</w:t>
      </w:r>
    </w:p>
    <w:p w:rsidR="00947739" w:rsidRDefault="00947739" w:rsidP="00DC5A7B">
      <w:pPr>
        <w:jc w:val="both"/>
        <w:rPr>
          <w:rFonts w:eastAsiaTheme="minorEastAsia"/>
        </w:rPr>
      </w:pPr>
    </w:p>
    <w:p w:rsidR="00184BD5" w:rsidRDefault="003B7190" w:rsidP="00DC5A7B">
      <w:pPr>
        <w:jc w:val="both"/>
        <w:rPr>
          <w:rFonts w:eastAsiaTheme="minorEastAsia"/>
        </w:rPr>
      </w:pPr>
      <w:r w:rsidRPr="00D07160">
        <w:rPr>
          <w:rFonts w:eastAsiaTheme="minorEastAsia"/>
        </w:rPr>
        <w:t>Burada</w:t>
      </w:r>
      <w:r w:rsidR="00975E98">
        <w:rPr>
          <w:rFonts w:eastAsiaTheme="minorEastAsia"/>
        </w:rPr>
        <w:t>;</w:t>
      </w:r>
      <w:r w:rsidRPr="00D07160">
        <w:rPr>
          <w:rFonts w:eastAsiaTheme="minorEastAsia"/>
        </w:rPr>
        <w:t xml:space="preserve"> (</w:t>
      </w:r>
      <w:proofErr w:type="spellStart"/>
      <w:r w:rsidRPr="00D07160">
        <w:rPr>
          <w:rFonts w:eastAsiaTheme="minorEastAsia"/>
        </w:rPr>
        <w:t>Na</w:t>
      </w:r>
      <w:proofErr w:type="spellEnd"/>
      <w:r w:rsidRPr="00D07160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</w:rPr>
        <w:t xml:space="preserve">), </w:t>
      </w:r>
      <w:r>
        <w:rPr>
          <w:rFonts w:eastAsiaTheme="minorEastAsia"/>
        </w:rPr>
        <w:t>(K</w:t>
      </w:r>
      <w:r>
        <w:rPr>
          <w:rFonts w:eastAsiaTheme="minorEastAsia"/>
          <w:vertAlign w:val="superscript"/>
        </w:rPr>
        <w:t>+</w:t>
      </w:r>
      <w:r>
        <w:rPr>
          <w:rFonts w:eastAsiaTheme="minorEastAsia"/>
        </w:rPr>
        <w:t>),</w:t>
      </w:r>
      <w:r w:rsidR="00975E98">
        <w:rPr>
          <w:rFonts w:eastAsiaTheme="minorEastAsia"/>
        </w:rPr>
        <w:t xml:space="preserve"> </w:t>
      </w:r>
      <w:r w:rsidRPr="00D07160">
        <w:rPr>
          <w:rFonts w:eastAsiaTheme="minorEastAsia"/>
        </w:rPr>
        <w:t>(</w:t>
      </w:r>
      <w:proofErr w:type="spellStart"/>
      <w:r w:rsidRPr="00D07160">
        <w:rPr>
          <w:rFonts w:eastAsiaTheme="minorEastAsia"/>
        </w:rPr>
        <w:t>Ca</w:t>
      </w:r>
      <w:proofErr w:type="spellEnd"/>
      <w:r w:rsidR="0031557A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</w:rPr>
        <w:t>) ve (Mg</w:t>
      </w:r>
      <w:r w:rsidR="0031557A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</w:rPr>
        <w:t xml:space="preserve">) sırasıyla sodyum, </w:t>
      </w:r>
      <w:r>
        <w:rPr>
          <w:rFonts w:eastAsiaTheme="minorEastAsia"/>
        </w:rPr>
        <w:t>potasyum,</w:t>
      </w:r>
      <w:r w:rsidR="00A82EA8">
        <w:rPr>
          <w:rFonts w:eastAsiaTheme="minorEastAsia"/>
        </w:rPr>
        <w:t xml:space="preserve"> </w:t>
      </w:r>
      <w:r w:rsidRPr="00D07160">
        <w:rPr>
          <w:rFonts w:eastAsiaTheme="minorEastAsia"/>
        </w:rPr>
        <w:t xml:space="preserve">kalsiyum ve magnezyum iyonlarının </w:t>
      </w:r>
      <w:proofErr w:type="spellStart"/>
      <w:r w:rsidR="00857AAB">
        <w:rPr>
          <w:rFonts w:eastAsiaTheme="minorEastAsia"/>
        </w:rPr>
        <w:t>milieşdeğer</w:t>
      </w:r>
      <w:proofErr w:type="spellEnd"/>
      <w:r w:rsidRPr="00D07160">
        <w:rPr>
          <w:rFonts w:eastAsiaTheme="minorEastAsia"/>
        </w:rPr>
        <w:t>/</w:t>
      </w:r>
      <w:r w:rsidR="00804096">
        <w:rPr>
          <w:rFonts w:eastAsiaTheme="minorEastAsia"/>
        </w:rPr>
        <w:t>L</w:t>
      </w:r>
      <w:r w:rsidRPr="00D07160">
        <w:rPr>
          <w:rFonts w:eastAsiaTheme="minorEastAsia"/>
        </w:rPr>
        <w:t xml:space="preserve"> olarak </w:t>
      </w:r>
      <w:proofErr w:type="spellStart"/>
      <w:r w:rsidR="00857AAB">
        <w:rPr>
          <w:rFonts w:eastAsiaTheme="minorEastAsia"/>
        </w:rPr>
        <w:t>derişimidir</w:t>
      </w:r>
      <w:proofErr w:type="spellEnd"/>
      <w:r w:rsidR="003B33CD">
        <w:rPr>
          <w:rFonts w:eastAsiaTheme="minorEastAsia"/>
        </w:rPr>
        <w:t>.</w:t>
      </w:r>
    </w:p>
    <w:p w:rsidR="00184BD5" w:rsidRDefault="00184BD5" w:rsidP="00184BD5">
      <w:pPr>
        <w:jc w:val="both"/>
        <w:rPr>
          <w:rFonts w:eastAsiaTheme="minorEastAsia"/>
        </w:rPr>
      </w:pPr>
    </w:p>
    <w:p w:rsidR="00EF16D5" w:rsidRDefault="00EF16D5" w:rsidP="00EF16D5">
      <w:pPr>
        <w:jc w:val="both"/>
        <w:rPr>
          <w:rFonts w:eastAsiaTheme="minorEastAsia"/>
        </w:rPr>
      </w:pPr>
      <w:r w:rsidRPr="00DA0CCD">
        <w:rPr>
          <w:rFonts w:eastAsiaTheme="minorEastAsia"/>
        </w:rPr>
        <w:t>E</w:t>
      </w:r>
      <w:r>
        <w:rPr>
          <w:rFonts w:eastAsiaTheme="minorEastAsia"/>
        </w:rPr>
        <w:t>ş</w:t>
      </w:r>
      <w:r w:rsidRPr="00DA0CCD">
        <w:rPr>
          <w:rFonts w:eastAsiaTheme="minorEastAsia"/>
        </w:rPr>
        <w:t>değer gram sayısı</w:t>
      </w:r>
      <w:r w:rsidR="00096F00">
        <w:rPr>
          <w:rFonts w:eastAsiaTheme="minorEastAsia"/>
        </w:rPr>
        <w:t xml:space="preserve"> </w:t>
      </w:r>
      <w:r w:rsidRPr="00DA0CCD">
        <w:rPr>
          <w:rFonts w:eastAsiaTheme="minorEastAsia"/>
        </w:rPr>
        <w:t>aşağıda verilen formüller yardımıyla bulunur.</w:t>
      </w:r>
    </w:p>
    <w:p w:rsidR="008E26E5" w:rsidRDefault="008E26E5" w:rsidP="00EF16D5">
      <w:pPr>
        <w:jc w:val="both"/>
        <w:rPr>
          <w:rFonts w:eastAsiaTheme="minorEastAsia"/>
        </w:rPr>
      </w:pPr>
    </w:p>
    <w:p w:rsidR="008E26E5" w:rsidRPr="001C2DAD" w:rsidRDefault="001B45EF" w:rsidP="008E26E5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Eşdeğer gram sayısı=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(Na,K,Ca veya Mg) miktarı 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Eşdeğer ağırlık  </m:t>
              </m:r>
            </m:den>
          </m:f>
        </m:oMath>
      </m:oMathPara>
    </w:p>
    <w:p w:rsidR="001C2DAD" w:rsidRPr="00206B0B" w:rsidRDefault="001C2DAD" w:rsidP="008E26E5">
      <w:pPr>
        <w:jc w:val="both"/>
        <w:rPr>
          <w:rFonts w:eastAsiaTheme="minorEastAsia"/>
        </w:rPr>
      </w:pPr>
    </w:p>
    <w:p w:rsidR="008E26E5" w:rsidRDefault="008E26E5" w:rsidP="008E26E5">
      <w:pPr>
        <w:jc w:val="both"/>
        <w:rPr>
          <w:rFonts w:eastAsiaTheme="minorEastAsia"/>
        </w:rPr>
      </w:pPr>
    </w:p>
    <w:p w:rsidR="008E26E5" w:rsidRPr="00206B0B" w:rsidRDefault="001B45EF" w:rsidP="008E26E5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Eşdeğer ağırlık=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(Na,K,Ca veya Mg) mol kütlesi</m:t>
              </m:r>
            </m:num>
            <m:den>
              <m:r>
                <w:rPr>
                  <w:rFonts w:ascii="Cambria Math" w:eastAsiaTheme="minorEastAsia" w:hAnsi="Cambria Math"/>
                </w:rPr>
                <m:t>Tesir değerliği</m:t>
              </m:r>
            </m:den>
          </m:f>
        </m:oMath>
      </m:oMathPara>
    </w:p>
    <w:p w:rsidR="00EF16D5" w:rsidRDefault="00184BD5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</w:t>
      </w:r>
      <w:r w:rsidR="00EF16D5">
        <w:rPr>
          <w:rFonts w:eastAsiaTheme="minorEastAsia"/>
        </w:rPr>
        <w:t xml:space="preserve">               </w:t>
      </w:r>
      <w:r>
        <w:rPr>
          <w:rFonts w:eastAsiaTheme="minorEastAsia"/>
        </w:rPr>
        <w:t xml:space="preserve"> </w:t>
      </w:r>
      <w:r w:rsidR="00EF16D5">
        <w:rPr>
          <w:rFonts w:eastAsiaTheme="minorEastAsia"/>
        </w:rPr>
        <w:t xml:space="preserve">                                           </w:t>
      </w:r>
    </w:p>
    <w:p w:rsidR="0033568F" w:rsidRDefault="0033568F" w:rsidP="0033568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Tesir değerliği sodyum </w:t>
      </w:r>
      <w:r w:rsidR="00B90FBD">
        <w:rPr>
          <w:rFonts w:eastAsiaTheme="minorEastAsia"/>
        </w:rPr>
        <w:t xml:space="preserve">ve </w:t>
      </w:r>
      <w:r>
        <w:rPr>
          <w:rFonts w:eastAsiaTheme="minorEastAsia"/>
        </w:rPr>
        <w:t xml:space="preserve">potasyum için </w:t>
      </w:r>
      <w:r w:rsidR="00B90FBD">
        <w:rPr>
          <w:rFonts w:eastAsiaTheme="minorEastAsia"/>
        </w:rPr>
        <w:t>1</w:t>
      </w:r>
      <w:r>
        <w:rPr>
          <w:rFonts w:eastAsiaTheme="minorEastAsia"/>
        </w:rPr>
        <w:t>,</w:t>
      </w:r>
      <w:r w:rsidR="00B90FBD">
        <w:rPr>
          <w:rFonts w:eastAsiaTheme="minorEastAsia"/>
        </w:rPr>
        <w:t xml:space="preserve"> </w:t>
      </w:r>
      <w:r>
        <w:rPr>
          <w:rFonts w:eastAsiaTheme="minorEastAsia"/>
        </w:rPr>
        <w:t xml:space="preserve">kalsiyum </w:t>
      </w:r>
      <w:r w:rsidR="00B90FBD">
        <w:rPr>
          <w:rFonts w:eastAsiaTheme="minorEastAsia"/>
        </w:rPr>
        <w:t xml:space="preserve">ve </w:t>
      </w:r>
      <w:r>
        <w:rPr>
          <w:rFonts w:eastAsiaTheme="minorEastAsia"/>
        </w:rPr>
        <w:t>magnezyum için 2'dir.</w:t>
      </w:r>
    </w:p>
    <w:p w:rsidR="00387CB2" w:rsidRDefault="00387CB2" w:rsidP="00E6647A">
      <w:pPr>
        <w:rPr>
          <w:rFonts w:eastAsiaTheme="minorEastAsia"/>
          <w:color w:val="FF0000"/>
        </w:rPr>
      </w:pPr>
    </w:p>
    <w:p w:rsidR="00387CB2" w:rsidRPr="00DC5A7B" w:rsidRDefault="00387CB2" w:rsidP="00387CB2">
      <w:pPr>
        <w:rPr>
          <w:rFonts w:eastAsiaTheme="minorEastAsia"/>
          <w:b/>
          <w:sz w:val="22"/>
          <w:szCs w:val="22"/>
        </w:rPr>
      </w:pPr>
      <w:r w:rsidRPr="00DC5A7B">
        <w:rPr>
          <w:rFonts w:eastAsiaTheme="minorEastAsia"/>
          <w:b/>
          <w:sz w:val="22"/>
          <w:szCs w:val="22"/>
        </w:rPr>
        <w:t>5.3.1</w:t>
      </w:r>
      <w:r w:rsidR="00DD7945">
        <w:rPr>
          <w:rFonts w:eastAsiaTheme="minorEastAsia"/>
          <w:b/>
          <w:sz w:val="22"/>
          <w:szCs w:val="22"/>
        </w:rPr>
        <w:t>4</w:t>
      </w:r>
      <w:r w:rsidRPr="00DC5A7B">
        <w:rPr>
          <w:rFonts w:eastAsiaTheme="minorEastAsia"/>
          <w:b/>
          <w:sz w:val="22"/>
          <w:szCs w:val="22"/>
        </w:rPr>
        <w:t xml:space="preserve"> </w:t>
      </w:r>
      <w:r w:rsidR="00B6630D">
        <w:rPr>
          <w:rFonts w:eastAsiaTheme="minorEastAsia"/>
          <w:b/>
          <w:sz w:val="22"/>
          <w:szCs w:val="22"/>
        </w:rPr>
        <w:t>Artık</w:t>
      </w:r>
      <w:r w:rsidRPr="00DC5A7B">
        <w:rPr>
          <w:rFonts w:eastAsiaTheme="minorEastAsia"/>
          <w:b/>
          <w:sz w:val="22"/>
          <w:szCs w:val="22"/>
        </w:rPr>
        <w:t xml:space="preserve"> </w:t>
      </w:r>
      <w:r w:rsidR="00B90FF7" w:rsidRPr="00DC5A7B">
        <w:rPr>
          <w:rFonts w:eastAsiaTheme="minorEastAsia"/>
          <w:b/>
          <w:sz w:val="22"/>
          <w:szCs w:val="22"/>
        </w:rPr>
        <w:t>s</w:t>
      </w:r>
      <w:r w:rsidRPr="00DC5A7B">
        <w:rPr>
          <w:rFonts w:eastAsiaTheme="minorEastAsia"/>
          <w:b/>
          <w:sz w:val="22"/>
          <w:szCs w:val="22"/>
        </w:rPr>
        <w:t xml:space="preserve">odyum </w:t>
      </w:r>
      <w:r w:rsidR="00B90FF7" w:rsidRPr="00DC5A7B">
        <w:rPr>
          <w:rFonts w:eastAsiaTheme="minorEastAsia"/>
          <w:b/>
          <w:sz w:val="22"/>
          <w:szCs w:val="22"/>
        </w:rPr>
        <w:t>k</w:t>
      </w:r>
      <w:r w:rsidRPr="00DC5A7B">
        <w:rPr>
          <w:rFonts w:eastAsiaTheme="minorEastAsia"/>
          <w:b/>
          <w:sz w:val="22"/>
          <w:szCs w:val="22"/>
        </w:rPr>
        <w:t xml:space="preserve">arbonat </w:t>
      </w:r>
      <w:r w:rsidR="00B90FF7" w:rsidRPr="00DC5A7B">
        <w:rPr>
          <w:rFonts w:eastAsiaTheme="minorEastAsia"/>
          <w:b/>
          <w:sz w:val="22"/>
          <w:szCs w:val="22"/>
        </w:rPr>
        <w:t>h</w:t>
      </w:r>
      <w:r w:rsidRPr="00DC5A7B">
        <w:rPr>
          <w:rFonts w:eastAsiaTheme="minorEastAsia"/>
          <w:b/>
          <w:sz w:val="22"/>
          <w:szCs w:val="22"/>
        </w:rPr>
        <w:t>esaplanması (RSC)</w:t>
      </w:r>
    </w:p>
    <w:p w:rsidR="00947739" w:rsidRPr="004F67B4" w:rsidRDefault="009D41BB">
      <w:pPr>
        <w:shd w:val="clear" w:color="auto" w:fill="FFFFFF"/>
        <w:jc w:val="both"/>
      </w:pPr>
      <m:oMath>
        <m:r>
          <w:rPr>
            <w:rFonts w:ascii="Cambria Math" w:eastAsiaTheme="minorEastAsia" w:hAnsi="Cambria Math"/>
          </w:rPr>
          <m:t>RSC=</m:t>
        </m:r>
      </m:oMath>
      <w:r w:rsidR="00387CB2" w:rsidRPr="00DC5A7B">
        <w:rPr>
          <w:rFonts w:eastAsiaTheme="minorEastAsia"/>
        </w:rPr>
        <w:t xml:space="preserve"> (CO</w:t>
      </w:r>
      <w:r w:rsidR="00387CB2" w:rsidRPr="00DC5A7B">
        <w:rPr>
          <w:rFonts w:eastAsiaTheme="minorEastAsia"/>
          <w:vertAlign w:val="subscript"/>
        </w:rPr>
        <w:t>3</w:t>
      </w:r>
      <w:r w:rsidR="00387CB2" w:rsidRPr="00DC5A7B">
        <w:rPr>
          <w:rFonts w:eastAsiaTheme="minorEastAsia"/>
          <w:vertAlign w:val="superscript"/>
        </w:rPr>
        <w:t>2-</w:t>
      </w:r>
      <w:r w:rsidR="00387CB2" w:rsidRPr="00DC5A7B">
        <w:rPr>
          <w:rFonts w:eastAsiaTheme="minorEastAsia"/>
        </w:rPr>
        <w:t>+HCO</w:t>
      </w:r>
      <w:r w:rsidR="00387CB2" w:rsidRPr="00DC5A7B">
        <w:rPr>
          <w:rFonts w:eastAsiaTheme="minorEastAsia"/>
          <w:vertAlign w:val="subscript"/>
        </w:rPr>
        <w:t>3</w:t>
      </w:r>
      <w:r w:rsidR="00387CB2" w:rsidRPr="00DC5A7B">
        <w:rPr>
          <w:rFonts w:eastAsiaTheme="minorEastAsia"/>
          <w:vertAlign w:val="superscript"/>
        </w:rPr>
        <w:t>-</w:t>
      </w:r>
      <w:r w:rsidR="00387CB2" w:rsidRPr="00DC5A7B">
        <w:rPr>
          <w:rFonts w:eastAsiaTheme="minorEastAsia"/>
        </w:rPr>
        <w:t>)-(</w:t>
      </w:r>
      <w:proofErr w:type="spellStart"/>
      <w:r w:rsidR="00387CB2" w:rsidRPr="00DC5A7B">
        <w:rPr>
          <w:rFonts w:eastAsiaTheme="minorEastAsia"/>
        </w:rPr>
        <w:t>Ca</w:t>
      </w:r>
      <w:proofErr w:type="spellEnd"/>
      <w:r w:rsidR="0031557A">
        <w:rPr>
          <w:rFonts w:eastAsiaTheme="minorEastAsia"/>
          <w:vertAlign w:val="superscript"/>
        </w:rPr>
        <w:t>+</w:t>
      </w:r>
      <w:r w:rsidR="00387CB2" w:rsidRPr="00DC5A7B">
        <w:rPr>
          <w:rFonts w:eastAsiaTheme="minorEastAsia"/>
          <w:vertAlign w:val="superscript"/>
        </w:rPr>
        <w:t>+</w:t>
      </w:r>
      <w:r w:rsidR="00387CB2" w:rsidRPr="00DC5A7B">
        <w:rPr>
          <w:rFonts w:eastAsiaTheme="minorEastAsia"/>
        </w:rPr>
        <w:t>+Mg</w:t>
      </w:r>
      <w:r w:rsidR="0031557A">
        <w:rPr>
          <w:rFonts w:eastAsiaTheme="minorEastAsia"/>
          <w:vertAlign w:val="superscript"/>
        </w:rPr>
        <w:t>+</w:t>
      </w:r>
      <w:r w:rsidR="00387CB2" w:rsidRPr="00DC5A7B">
        <w:rPr>
          <w:rFonts w:eastAsiaTheme="minorEastAsia"/>
          <w:vertAlign w:val="superscript"/>
        </w:rPr>
        <w:t>+</w:t>
      </w:r>
      <w:r w:rsidR="00387CB2" w:rsidRPr="00DC5A7B">
        <w:rPr>
          <w:rFonts w:eastAsiaTheme="minorEastAsia"/>
        </w:rPr>
        <w:t>) formülünden hesaplanır.</w:t>
      </w:r>
      <w:r w:rsidR="00947739" w:rsidRPr="00947739">
        <w:t xml:space="preserve"> </w:t>
      </w:r>
      <w:r w:rsidR="00947739" w:rsidRPr="004F67B4">
        <w:t>Sonucun Madde 4.2.2’ye uygun olup olmadığına bakılır.</w:t>
      </w:r>
    </w:p>
    <w:p w:rsidR="00947739" w:rsidRPr="009A0353" w:rsidRDefault="00947739" w:rsidP="00DC5A7B">
      <w:pPr>
        <w:jc w:val="both"/>
        <w:rPr>
          <w:b/>
          <w:vertAlign w:val="subscript"/>
        </w:rPr>
      </w:pPr>
    </w:p>
    <w:p w:rsidR="00387CB2" w:rsidRDefault="003B7190" w:rsidP="00DC5A7B">
      <w:pPr>
        <w:jc w:val="both"/>
        <w:rPr>
          <w:rFonts w:eastAsiaTheme="minorEastAsia"/>
        </w:rPr>
      </w:pPr>
      <w:r w:rsidRPr="00D07160">
        <w:rPr>
          <w:rFonts w:eastAsiaTheme="minorEastAsia"/>
        </w:rPr>
        <w:t>Burada (</w:t>
      </w:r>
      <w:r>
        <w:rPr>
          <w:rFonts w:eastAsiaTheme="minorEastAsia"/>
        </w:rPr>
        <w:t>CO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  <w:vertAlign w:val="superscript"/>
        </w:rPr>
        <w:t>-</w:t>
      </w:r>
      <w:r w:rsidRPr="00D07160">
        <w:rPr>
          <w:rFonts w:eastAsiaTheme="minorEastAsia"/>
        </w:rPr>
        <w:t xml:space="preserve">), </w:t>
      </w:r>
      <w:r>
        <w:rPr>
          <w:rFonts w:eastAsiaTheme="minorEastAsia"/>
        </w:rPr>
        <w:t>(HCO</w:t>
      </w:r>
      <w:r>
        <w:rPr>
          <w:rFonts w:eastAsiaTheme="minorEastAsia"/>
          <w:vertAlign w:val="subscript"/>
        </w:rPr>
        <w:t>3</w:t>
      </w:r>
      <w:r>
        <w:rPr>
          <w:rFonts w:eastAsiaTheme="minorEastAsia"/>
          <w:vertAlign w:val="superscript"/>
        </w:rPr>
        <w:t>2-</w:t>
      </w:r>
      <w:r>
        <w:rPr>
          <w:rFonts w:eastAsiaTheme="minorEastAsia"/>
        </w:rPr>
        <w:t>),</w:t>
      </w:r>
      <w:r w:rsidR="00314474">
        <w:rPr>
          <w:rFonts w:eastAsiaTheme="minorEastAsia"/>
        </w:rPr>
        <w:t xml:space="preserve"> </w:t>
      </w:r>
      <w:r w:rsidRPr="00D07160">
        <w:rPr>
          <w:rFonts w:eastAsiaTheme="minorEastAsia"/>
        </w:rPr>
        <w:t>(</w:t>
      </w:r>
      <w:proofErr w:type="spellStart"/>
      <w:r w:rsidR="00FE718D" w:rsidRPr="00D07160">
        <w:rPr>
          <w:rFonts w:eastAsiaTheme="minorEastAsia"/>
        </w:rPr>
        <w:t>Ca</w:t>
      </w:r>
      <w:proofErr w:type="spellEnd"/>
      <w:r w:rsidR="00FE718D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</w:rPr>
        <w:t>) ve (</w:t>
      </w:r>
      <w:r w:rsidR="00FE718D" w:rsidRPr="00D07160">
        <w:rPr>
          <w:rFonts w:eastAsiaTheme="minorEastAsia"/>
        </w:rPr>
        <w:t>Mg</w:t>
      </w:r>
      <w:r w:rsidR="00FE718D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  <w:vertAlign w:val="superscript"/>
        </w:rPr>
        <w:t>+</w:t>
      </w:r>
      <w:r w:rsidRPr="00D07160">
        <w:rPr>
          <w:rFonts w:eastAsiaTheme="minorEastAsia"/>
        </w:rPr>
        <w:t xml:space="preserve">) sırasıyla </w:t>
      </w:r>
      <w:r>
        <w:rPr>
          <w:rFonts w:eastAsiaTheme="minorEastAsia"/>
        </w:rPr>
        <w:t>karbonat</w:t>
      </w:r>
      <w:r w:rsidRPr="00D07160">
        <w:rPr>
          <w:rFonts w:eastAsiaTheme="minorEastAsia"/>
        </w:rPr>
        <w:t xml:space="preserve">, </w:t>
      </w:r>
      <w:r>
        <w:rPr>
          <w:rFonts w:eastAsiaTheme="minorEastAsia"/>
        </w:rPr>
        <w:t xml:space="preserve">bikarbonat, </w:t>
      </w:r>
      <w:r w:rsidRPr="00D07160">
        <w:rPr>
          <w:rFonts w:eastAsiaTheme="minorEastAsia"/>
        </w:rPr>
        <w:t xml:space="preserve">kalsiyum ve magnezyum iyonlarının </w:t>
      </w:r>
      <w:proofErr w:type="spellStart"/>
      <w:r w:rsidRPr="00D07160">
        <w:rPr>
          <w:rFonts w:eastAsiaTheme="minorEastAsia"/>
        </w:rPr>
        <w:t>m</w:t>
      </w:r>
      <w:r w:rsidR="00857AAB">
        <w:rPr>
          <w:rFonts w:eastAsiaTheme="minorEastAsia"/>
        </w:rPr>
        <w:t>ilieşdeğer</w:t>
      </w:r>
      <w:proofErr w:type="spellEnd"/>
      <w:r w:rsidRPr="00D07160">
        <w:rPr>
          <w:rFonts w:eastAsiaTheme="minorEastAsia"/>
        </w:rPr>
        <w:t>/</w:t>
      </w:r>
      <w:r w:rsidR="00804096">
        <w:rPr>
          <w:rFonts w:eastAsiaTheme="minorEastAsia"/>
        </w:rPr>
        <w:t>L</w:t>
      </w:r>
      <w:r w:rsidRPr="00D07160">
        <w:rPr>
          <w:rFonts w:eastAsiaTheme="minorEastAsia"/>
        </w:rPr>
        <w:t xml:space="preserve"> olarak </w:t>
      </w:r>
      <w:proofErr w:type="spellStart"/>
      <w:r w:rsidR="00857AAB">
        <w:rPr>
          <w:rFonts w:eastAsiaTheme="minorEastAsia"/>
        </w:rPr>
        <w:t>derişimidir</w:t>
      </w:r>
      <w:proofErr w:type="spellEnd"/>
      <w:r w:rsidR="003B33CD">
        <w:rPr>
          <w:rFonts w:eastAsiaTheme="minorEastAsia"/>
        </w:rPr>
        <w:t>.</w:t>
      </w:r>
    </w:p>
    <w:p w:rsidR="00111375" w:rsidRDefault="00111375" w:rsidP="00DC5A7B">
      <w:pPr>
        <w:jc w:val="both"/>
        <w:rPr>
          <w:rFonts w:eastAsiaTheme="minorEastAsia"/>
        </w:rPr>
      </w:pPr>
    </w:p>
    <w:p w:rsidR="00111375" w:rsidRPr="00DC5A7B" w:rsidRDefault="00111375" w:rsidP="00DC5A7B">
      <w:pPr>
        <w:jc w:val="both"/>
        <w:rPr>
          <w:rFonts w:eastAsiaTheme="minorEastAsia"/>
          <w:b/>
          <w:color w:val="FF0000"/>
          <w:sz w:val="22"/>
          <w:szCs w:val="22"/>
        </w:rPr>
      </w:pPr>
      <w:r>
        <w:rPr>
          <w:rFonts w:eastAsiaTheme="minorEastAsia"/>
        </w:rPr>
        <w:t xml:space="preserve">Karbonat ve bikarbonat iyonları sodyum ile birleşerek soda oluşumuna,  bunun sonucunda da toprağın </w:t>
      </w:r>
      <w:r w:rsidR="00857AAB">
        <w:rPr>
          <w:rFonts w:eastAsiaTheme="minorEastAsia"/>
        </w:rPr>
        <w:t xml:space="preserve">bazik </w:t>
      </w:r>
      <w:r w:rsidR="00904167">
        <w:rPr>
          <w:rFonts w:eastAsiaTheme="minorEastAsia"/>
        </w:rPr>
        <w:t>olmasına</w:t>
      </w:r>
      <w:r>
        <w:rPr>
          <w:rFonts w:eastAsiaTheme="minorEastAsia"/>
        </w:rPr>
        <w:t xml:space="preserve"> neden olur.</w:t>
      </w:r>
    </w:p>
    <w:p w:rsidR="00E6647A" w:rsidRDefault="00E6647A" w:rsidP="0031670A">
      <w:pPr>
        <w:rPr>
          <w:rFonts w:eastAsiaTheme="minorEastAsia"/>
        </w:rPr>
      </w:pPr>
    </w:p>
    <w:p w:rsidR="00B037CC" w:rsidRDefault="00B037CC" w:rsidP="00B037CC">
      <w:pPr>
        <w:jc w:val="both"/>
        <w:rPr>
          <w:rFonts w:eastAsiaTheme="minorEastAsia"/>
        </w:rPr>
      </w:pPr>
      <w:r w:rsidRPr="00DA0CCD">
        <w:rPr>
          <w:rFonts w:eastAsiaTheme="minorEastAsia"/>
        </w:rPr>
        <w:t>E</w:t>
      </w:r>
      <w:r>
        <w:rPr>
          <w:rFonts w:eastAsiaTheme="minorEastAsia"/>
        </w:rPr>
        <w:t>ş</w:t>
      </w:r>
      <w:r w:rsidRPr="00DA0CCD">
        <w:rPr>
          <w:rFonts w:eastAsiaTheme="minorEastAsia"/>
        </w:rPr>
        <w:t>değer gram sayısı aşağıda verilen formüller yardımıyla bulunur.</w:t>
      </w:r>
    </w:p>
    <w:p w:rsidR="00B037CC" w:rsidRDefault="00B037CC" w:rsidP="00B037CC">
      <w:pPr>
        <w:jc w:val="both"/>
        <w:rPr>
          <w:rFonts w:eastAsiaTheme="minorEastAsia"/>
        </w:rPr>
      </w:pPr>
    </w:p>
    <w:p w:rsidR="001C2DAD" w:rsidRPr="00206B0B" w:rsidRDefault="00FE718D" w:rsidP="001C2DAD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Eşdeğer gram sayısı=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(Ca,Mg,CO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 xml:space="preserve"> veya HCO3) miktarı</m:t>
              </m:r>
            </m:num>
            <m:den>
              <m:r>
                <w:rPr>
                  <w:rFonts w:ascii="Cambria Math" w:eastAsiaTheme="minorEastAsia" w:hAnsi="Cambria Math"/>
                </w:rPr>
                <m:t xml:space="preserve">Eşdeğer ağırlık </m:t>
              </m:r>
            </m:den>
          </m:f>
        </m:oMath>
      </m:oMathPara>
    </w:p>
    <w:p w:rsidR="001C2DAD" w:rsidRPr="00206B0B" w:rsidRDefault="001C2DAD" w:rsidP="001C2DAD">
      <w:pPr>
        <w:jc w:val="both"/>
        <w:rPr>
          <w:rFonts w:eastAsiaTheme="minorEastAsia"/>
        </w:rPr>
      </w:pPr>
    </w:p>
    <w:p w:rsidR="001C2DAD" w:rsidRDefault="001C2DAD" w:rsidP="001C2DAD">
      <w:pPr>
        <w:jc w:val="both"/>
        <w:rPr>
          <w:rFonts w:eastAsiaTheme="minorEastAsia"/>
        </w:rPr>
      </w:pPr>
    </w:p>
    <w:p w:rsidR="001C2DAD" w:rsidRPr="00206B0B" w:rsidRDefault="00FE718D" w:rsidP="001C2DAD">
      <w:pPr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Eşdeğer ağırlık=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Ca,Mg,CO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3</m:t>
                  </m:r>
                  <m:r>
                    <w:rPr>
                      <w:rFonts w:ascii="Cambria Math" w:eastAsiaTheme="minorEastAsia" w:hAnsi="Cambria Math"/>
                    </w:rPr>
                    <m:t xml:space="preserve"> veya HCO3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 mol kütlesi</m:t>
              </m:r>
            </m:num>
            <m:den>
              <m:r>
                <w:rPr>
                  <w:rFonts w:ascii="Cambria Math" w:eastAsiaTheme="minorEastAsia" w:hAnsi="Cambria Math"/>
                </w:rPr>
                <m:t>Tesir değerliği</m:t>
              </m:r>
            </m:den>
          </m:f>
        </m:oMath>
      </m:oMathPara>
    </w:p>
    <w:p w:rsidR="001C2DAD" w:rsidRDefault="001C2DAD" w:rsidP="001C2DAD">
      <w:pPr>
        <w:jc w:val="both"/>
        <w:rPr>
          <w:rFonts w:eastAsiaTheme="minorEastAsia"/>
        </w:rPr>
      </w:pPr>
    </w:p>
    <w:p w:rsidR="006B1BDD" w:rsidRDefault="006B1BDD" w:rsidP="009A0353">
      <w:pPr>
        <w:tabs>
          <w:tab w:val="left" w:pos="6792"/>
        </w:tabs>
        <w:jc w:val="both"/>
        <w:rPr>
          <w:rFonts w:eastAsiaTheme="minorEastAsia"/>
        </w:rPr>
      </w:pPr>
    </w:p>
    <w:p w:rsidR="0033568F" w:rsidRDefault="0033568F" w:rsidP="0033568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Tesir değerliği </w:t>
      </w:r>
      <w:r w:rsidR="00314474">
        <w:rPr>
          <w:rFonts w:eastAsiaTheme="minorEastAsia"/>
        </w:rPr>
        <w:t>bikarbonat</w:t>
      </w:r>
      <w:r w:rsidR="00F93B9A">
        <w:rPr>
          <w:rFonts w:eastAsiaTheme="minorEastAsia"/>
        </w:rPr>
        <w:t xml:space="preserve"> </w:t>
      </w:r>
      <w:r w:rsidR="00314474">
        <w:rPr>
          <w:rFonts w:eastAsiaTheme="minorEastAsia"/>
        </w:rPr>
        <w:t xml:space="preserve">için 1, </w:t>
      </w:r>
      <w:r>
        <w:rPr>
          <w:rFonts w:eastAsiaTheme="minorEastAsia"/>
        </w:rPr>
        <w:t>karbonat</w:t>
      </w:r>
      <w:r w:rsidR="00314474">
        <w:rPr>
          <w:rFonts w:eastAsiaTheme="minorEastAsia"/>
        </w:rPr>
        <w:t>,</w:t>
      </w:r>
      <w:r>
        <w:rPr>
          <w:rFonts w:eastAsiaTheme="minorEastAsia"/>
        </w:rPr>
        <w:t xml:space="preserve"> kalsiyum </w:t>
      </w:r>
      <w:r w:rsidR="00314474">
        <w:rPr>
          <w:rFonts w:eastAsiaTheme="minorEastAsia"/>
        </w:rPr>
        <w:t>ve</w:t>
      </w:r>
      <w:r>
        <w:rPr>
          <w:rFonts w:eastAsiaTheme="minorEastAsia"/>
        </w:rPr>
        <w:t xml:space="preserve"> magnezyum için 2'dir.</w:t>
      </w:r>
    </w:p>
    <w:p w:rsidR="008470B5" w:rsidRPr="00DC5A7B" w:rsidRDefault="008470B5" w:rsidP="0031670A">
      <w:pPr>
        <w:rPr>
          <w:rFonts w:eastAsiaTheme="minorEastAsia"/>
        </w:rPr>
      </w:pPr>
    </w:p>
    <w:p w:rsidR="00B64CD8" w:rsidRPr="00DC5A7B" w:rsidRDefault="00B64CD8" w:rsidP="00B64CD8">
      <w:pPr>
        <w:pStyle w:val="Balk2"/>
        <w:rPr>
          <w:lang w:val="tr-TR"/>
        </w:rPr>
      </w:pPr>
      <w:bookmarkStart w:id="90" w:name="_Toc524434579"/>
      <w:bookmarkStart w:id="91" w:name="_Toc35849342"/>
      <w:bookmarkStart w:id="92" w:name="_Toc349927048"/>
      <w:bookmarkStart w:id="93" w:name="_Toc400717981"/>
      <w:r w:rsidRPr="00DC5A7B">
        <w:rPr>
          <w:lang w:val="tr-TR"/>
        </w:rPr>
        <w:t>5.4</w:t>
      </w:r>
      <w:r w:rsidRPr="00DC5A7B">
        <w:rPr>
          <w:lang w:val="tr-TR"/>
        </w:rPr>
        <w:tab/>
        <w:t>Değerlendirme</w:t>
      </w:r>
      <w:bookmarkEnd w:id="90"/>
      <w:bookmarkEnd w:id="91"/>
      <w:bookmarkEnd w:id="92"/>
      <w:bookmarkEnd w:id="93"/>
    </w:p>
    <w:p w:rsidR="00D36069" w:rsidRDefault="00F018E1" w:rsidP="009A0353">
      <w:pPr>
        <w:pStyle w:val="Gvdemetni1"/>
        <w:shd w:val="clear" w:color="auto" w:fill="auto"/>
        <w:spacing w:line="252" w:lineRule="exact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Sonuçlar Çizelge 1'e göre değerlendirilerek sulama suyu sınıfı tespit edilir.</w:t>
      </w:r>
      <w:r w:rsidR="00592DD3" w:rsidDel="00592DD3">
        <w:rPr>
          <w:rFonts w:ascii="Arial" w:hAnsi="Arial" w:cs="Arial"/>
        </w:rPr>
        <w:t xml:space="preserve"> </w:t>
      </w:r>
    </w:p>
    <w:p w:rsidR="00D71868" w:rsidRPr="00DC5A7B" w:rsidRDefault="00D71868" w:rsidP="009A0353">
      <w:pPr>
        <w:pStyle w:val="Gvdemetni1"/>
        <w:shd w:val="clear" w:color="auto" w:fill="auto"/>
        <w:spacing w:line="252" w:lineRule="exact"/>
        <w:ind w:firstLine="0"/>
        <w:jc w:val="left"/>
        <w:rPr>
          <w:rFonts w:ascii="Arial" w:hAnsi="Arial" w:cs="Arial"/>
        </w:rPr>
      </w:pPr>
    </w:p>
    <w:p w:rsidR="00645E3A" w:rsidRPr="00CE1320" w:rsidRDefault="00645E3A" w:rsidP="00645E3A">
      <w:pPr>
        <w:pStyle w:val="Balk2"/>
      </w:pPr>
      <w:r>
        <w:rPr>
          <w:color w:val="000000"/>
        </w:rPr>
        <w:t>5</w:t>
      </w:r>
      <w:r w:rsidRPr="00571927">
        <w:rPr>
          <w:color w:val="000000"/>
        </w:rPr>
        <w:t>.5</w:t>
      </w:r>
      <w:r>
        <w:rPr>
          <w:color w:val="000000"/>
        </w:rPr>
        <w:tab/>
      </w:r>
      <w:proofErr w:type="spellStart"/>
      <w:r w:rsidRPr="00CE1320">
        <w:t>Muayene</w:t>
      </w:r>
      <w:proofErr w:type="spellEnd"/>
      <w:r>
        <w:t xml:space="preserve"> </w:t>
      </w:r>
      <w:proofErr w:type="spellStart"/>
      <w:r w:rsidRPr="00CE1320">
        <w:t>ve</w:t>
      </w:r>
      <w:proofErr w:type="spellEnd"/>
      <w:r>
        <w:t xml:space="preserve"> </w:t>
      </w:r>
      <w:proofErr w:type="spellStart"/>
      <w:r w:rsidRPr="00CE1320">
        <w:t>deney</w:t>
      </w:r>
      <w:proofErr w:type="spellEnd"/>
      <w:r>
        <w:t xml:space="preserve"> </w:t>
      </w:r>
      <w:proofErr w:type="spellStart"/>
      <w:r w:rsidRPr="00CE1320">
        <w:t>raporu</w:t>
      </w:r>
      <w:proofErr w:type="spellEnd"/>
    </w:p>
    <w:p w:rsidR="00645E3A" w:rsidRPr="00D7471F" w:rsidRDefault="00645E3A" w:rsidP="00645E3A">
      <w:pPr>
        <w:jc w:val="both"/>
        <w:rPr>
          <w:rFonts w:cs="Arial"/>
          <w:szCs w:val="28"/>
        </w:rPr>
      </w:pPr>
      <w:r w:rsidRPr="00D7471F">
        <w:rPr>
          <w:rFonts w:cs="Arial"/>
          <w:szCs w:val="28"/>
        </w:rPr>
        <w:t>Muayene ve deney raporunda en az aşağıdaki bilgiler bulunmalıdır;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Firmanın adı ve adresi,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Muayene ve deneyin yapıldığı yerin adı,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Muayeneyi ve deneyi yapanın ve/veya raporu imzalayan yetkililerin adları, görev ve meslekleri,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Numunenin alındığı tarih ile muayene ve deney tarihi,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Numunenin tanıtılması,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 xml:space="preserve">Muayene ve deneylerde uygulanan </w:t>
      </w:r>
      <w:proofErr w:type="spellStart"/>
      <w:r w:rsidRPr="00D7471F">
        <w:rPr>
          <w:rFonts w:cs="Arial"/>
        </w:rPr>
        <w:t>standardların</w:t>
      </w:r>
      <w:proofErr w:type="spellEnd"/>
      <w:r w:rsidRPr="00D7471F">
        <w:rPr>
          <w:rFonts w:cs="Arial"/>
        </w:rPr>
        <w:t xml:space="preserve"> numaraları,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Sonuçların değerlendirilmesi,</w:t>
      </w:r>
    </w:p>
    <w:p w:rsidR="00645E3A" w:rsidRPr="00D7471F" w:rsidRDefault="00645E3A" w:rsidP="00645E3A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Muayene ve deney sonuçlarını değiştirebilecek faktörlerin mahsurlarını gidermek üzere alınan tedbirler,</w:t>
      </w:r>
    </w:p>
    <w:p w:rsidR="005D4A2F" w:rsidRDefault="005D4A2F" w:rsidP="005D4A2F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r w:rsidRPr="00D7471F">
        <w:rPr>
          <w:rFonts w:cs="Arial"/>
        </w:rPr>
        <w:t>Uygulanan muayene ve deney metotlarında belirtilmeyen veya mecburi görülmeyen fakat muayene ve deneyde yer almış olan işlemler,</w:t>
      </w:r>
    </w:p>
    <w:p w:rsidR="005D4A2F" w:rsidRDefault="005D4A2F" w:rsidP="005D4A2F">
      <w:pPr>
        <w:numPr>
          <w:ilvl w:val="0"/>
          <w:numId w:val="22"/>
        </w:numPr>
        <w:ind w:left="284" w:hanging="284"/>
        <w:jc w:val="both"/>
        <w:rPr>
          <w:rFonts w:cs="Arial"/>
        </w:rPr>
      </w:pPr>
      <w:proofErr w:type="gramStart"/>
      <w:r w:rsidRPr="00576FFF">
        <w:rPr>
          <w:rFonts w:cs="Arial"/>
        </w:rPr>
        <w:t>Numunenin standarda uygun olup olmadığı, rapora ait seri numarası ve tarih, her sayfanın numarası ve toplam sayfa sayısı.</w:t>
      </w:r>
      <w:proofErr w:type="gramEnd"/>
    </w:p>
    <w:p w:rsidR="005D4A2F" w:rsidRPr="008470B5" w:rsidRDefault="005D4A2F" w:rsidP="005D4A2F"/>
    <w:p w:rsidR="005D4A2F" w:rsidRPr="00CE1320" w:rsidRDefault="005D4A2F" w:rsidP="005D4A2F">
      <w:pPr>
        <w:pStyle w:val="Balk1"/>
        <w:jc w:val="both"/>
      </w:pPr>
      <w:r>
        <w:rPr>
          <w:color w:val="000000"/>
        </w:rPr>
        <w:t>6</w:t>
      </w:r>
      <w:r>
        <w:rPr>
          <w:color w:val="000000"/>
        </w:rPr>
        <w:tab/>
      </w:r>
      <w:proofErr w:type="spellStart"/>
      <w:r w:rsidRPr="00CE1320">
        <w:t>Çeşitli</w:t>
      </w:r>
      <w:proofErr w:type="spellEnd"/>
      <w:r>
        <w:t xml:space="preserve"> </w:t>
      </w:r>
      <w:proofErr w:type="spellStart"/>
      <w:r w:rsidRPr="00CE1320">
        <w:t>hükümler</w:t>
      </w:r>
      <w:proofErr w:type="spellEnd"/>
    </w:p>
    <w:p w:rsidR="005D4A2F" w:rsidRDefault="005D4A2F" w:rsidP="005D4A2F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>Kullanıma arz eden</w:t>
      </w:r>
      <w:r w:rsidRPr="00D7471F">
        <w:rPr>
          <w:rFonts w:cs="Arial"/>
        </w:rPr>
        <w:t xml:space="preserve">, bu standarda uygun olarak beyan ettiği </w:t>
      </w:r>
      <w:r>
        <w:rPr>
          <w:rFonts w:cs="Arial"/>
        </w:rPr>
        <w:t>sulama suyu</w:t>
      </w:r>
      <w:r w:rsidRPr="00D7471F">
        <w:rPr>
          <w:rFonts w:cs="Arial"/>
        </w:rPr>
        <w:t xml:space="preserve"> için, istendiğinde, standarda uygunluk beyannamesi vermeye veya göstermeye mecburdur. Bu beyannamede satış konusu </w:t>
      </w:r>
      <w:r>
        <w:rPr>
          <w:rFonts w:cs="Arial"/>
        </w:rPr>
        <w:t>sulama suyunun</w:t>
      </w:r>
      <w:r w:rsidRPr="00D7471F">
        <w:rPr>
          <w:rFonts w:cs="Arial"/>
        </w:rPr>
        <w:t>;</w:t>
      </w:r>
    </w:p>
    <w:p w:rsidR="005D4A2F" w:rsidRPr="009E06CE" w:rsidRDefault="005D4A2F" w:rsidP="005D4A2F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  <w:color w:val="000000"/>
        </w:rPr>
      </w:pPr>
      <w:r w:rsidRPr="0043327D">
        <w:rPr>
          <w:rFonts w:cs="Arial"/>
        </w:rPr>
        <w:t>Madde 4’teki özelliklerde olduğunun,</w:t>
      </w:r>
    </w:p>
    <w:p w:rsidR="005D4A2F" w:rsidRPr="001055C2" w:rsidRDefault="005D4A2F" w:rsidP="005D4A2F">
      <w:pPr>
        <w:pStyle w:val="GvdeMetniGirintisi2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b/>
          <w:bCs/>
          <w:color w:val="000000"/>
        </w:rPr>
      </w:pPr>
      <w:r w:rsidRPr="0043327D">
        <w:rPr>
          <w:rFonts w:cs="Arial"/>
        </w:rPr>
        <w:t xml:space="preserve">Madde 5’teki muayene ve deneylerin yapılmış ve uygun sonuç alınmış bulunduğunun </w:t>
      </w:r>
    </w:p>
    <w:p w:rsidR="005D4A2F" w:rsidRPr="009E06CE" w:rsidRDefault="005D4A2F" w:rsidP="005D4A2F">
      <w:pPr>
        <w:pStyle w:val="GvdeMetniGirintisi2"/>
        <w:shd w:val="clear" w:color="auto" w:fill="FFFFFF"/>
        <w:spacing w:after="0" w:line="240" w:lineRule="auto"/>
        <w:ind w:left="0"/>
        <w:jc w:val="both"/>
        <w:rPr>
          <w:b/>
          <w:bCs/>
          <w:color w:val="000000"/>
        </w:rPr>
      </w:pPr>
    </w:p>
    <w:p w:rsidR="005D4A2F" w:rsidRDefault="005D4A2F" w:rsidP="005D4A2F">
      <w:pPr>
        <w:pStyle w:val="GvdeMetniGirintisi2"/>
        <w:shd w:val="clear" w:color="auto" w:fill="FFFFFF"/>
        <w:spacing w:after="0" w:line="240" w:lineRule="auto"/>
        <w:ind w:left="0"/>
        <w:jc w:val="both"/>
        <w:rPr>
          <w:rFonts w:cs="Arial"/>
        </w:rPr>
      </w:pPr>
      <w:proofErr w:type="gramStart"/>
      <w:r w:rsidRPr="00D7471F">
        <w:rPr>
          <w:rFonts w:cs="Arial"/>
        </w:rPr>
        <w:t>belirtilmesi</w:t>
      </w:r>
      <w:proofErr w:type="gramEnd"/>
      <w:r w:rsidRPr="00D7471F">
        <w:rPr>
          <w:rFonts w:cs="Arial"/>
        </w:rPr>
        <w:t xml:space="preserve"> gerekir.</w:t>
      </w:r>
    </w:p>
    <w:p w:rsidR="005D4A2F" w:rsidRDefault="005D4A2F" w:rsidP="005D4A2F"/>
    <w:p w:rsidR="004516E3" w:rsidRDefault="004516E3" w:rsidP="00DC5A7B">
      <w:pPr>
        <w:pStyle w:val="Gvdemetni1"/>
        <w:shd w:val="clear" w:color="auto" w:fill="auto"/>
        <w:spacing w:line="200" w:lineRule="exact"/>
        <w:ind w:firstLine="0"/>
        <w:rPr>
          <w:rFonts w:ascii="Arial" w:hAnsi="Arial" w:cs="Arial"/>
        </w:rPr>
      </w:pPr>
    </w:p>
    <w:p w:rsidR="004516E3" w:rsidRDefault="004516E3" w:rsidP="00DC5A7B">
      <w:pPr>
        <w:pStyle w:val="Gvdemetni1"/>
        <w:shd w:val="clear" w:color="auto" w:fill="auto"/>
        <w:spacing w:line="200" w:lineRule="exact"/>
        <w:ind w:firstLine="0"/>
        <w:rPr>
          <w:rFonts w:ascii="Arial" w:hAnsi="Arial" w:cs="Arial"/>
        </w:rPr>
      </w:pPr>
    </w:p>
    <w:p w:rsidR="005D4A2F" w:rsidRPr="004F67B4" w:rsidRDefault="005D4A2F" w:rsidP="005D4A2F">
      <w:pPr>
        <w:jc w:val="center"/>
        <w:rPr>
          <w:color w:val="000000" w:themeColor="text1"/>
        </w:rPr>
      </w:pPr>
    </w:p>
    <w:p w:rsidR="0020792F" w:rsidRDefault="0020792F" w:rsidP="00DC5A7B">
      <w:bookmarkStart w:id="94" w:name="_Toc524434580"/>
      <w:bookmarkStart w:id="95" w:name="_Toc35849343"/>
      <w:bookmarkStart w:id="96" w:name="_Toc349927049"/>
      <w:bookmarkStart w:id="97" w:name="_Toc400717982"/>
    </w:p>
    <w:p w:rsidR="00DE6E2D" w:rsidRPr="00A16ECE" w:rsidRDefault="00DE6E2D" w:rsidP="00DC5A7B">
      <w:pPr>
        <w:ind w:left="284"/>
        <w:jc w:val="both"/>
        <w:rPr>
          <w:rFonts w:cs="Arial"/>
          <w:color w:val="000000" w:themeColor="text1"/>
          <w:szCs w:val="20"/>
        </w:rPr>
      </w:pPr>
      <w:bookmarkStart w:id="98" w:name="_Toc117572523"/>
      <w:bookmarkStart w:id="99" w:name="_Toc118382069"/>
      <w:bookmarkStart w:id="100" w:name="_Toc127692982"/>
      <w:bookmarkStart w:id="101" w:name="_Toc128298361"/>
      <w:bookmarkStart w:id="102" w:name="_Toc134264725"/>
      <w:bookmarkStart w:id="103" w:name="_Toc159849920"/>
      <w:bookmarkStart w:id="104" w:name="_Toc160424981"/>
      <w:bookmarkStart w:id="105" w:name="_Toc161482561"/>
      <w:bookmarkStart w:id="106" w:name="_Toc162065322"/>
      <w:bookmarkStart w:id="107" w:name="_Toc184575206"/>
      <w:bookmarkStart w:id="108" w:name="_Toc187124037"/>
      <w:bookmarkStart w:id="109" w:name="_Toc187124125"/>
      <w:bookmarkStart w:id="110" w:name="_Toc187124507"/>
      <w:bookmarkStart w:id="111" w:name="_Toc264913523"/>
      <w:bookmarkStart w:id="112" w:name="_Toc266447957"/>
      <w:bookmarkStart w:id="113" w:name="_Toc494100341"/>
      <w:bookmarkStart w:id="114" w:name="_Toc512702203"/>
      <w:bookmarkStart w:id="115" w:name="_Toc515349322"/>
      <w:bookmarkStart w:id="116" w:name="_Toc517688583"/>
      <w:bookmarkStart w:id="117" w:name="_Toc517772090"/>
      <w:bookmarkStart w:id="118" w:name="_Toc519619821"/>
      <w:bookmarkEnd w:id="71"/>
      <w:bookmarkEnd w:id="72"/>
      <w:bookmarkEnd w:id="73"/>
      <w:bookmarkEnd w:id="74"/>
      <w:bookmarkEnd w:id="75"/>
      <w:bookmarkEnd w:id="76"/>
      <w:bookmarkEnd w:id="94"/>
      <w:bookmarkEnd w:id="95"/>
      <w:bookmarkEnd w:id="96"/>
      <w:bookmarkEnd w:id="97"/>
    </w:p>
    <w:p w:rsidR="00B64CD8" w:rsidRPr="004F67B4" w:rsidRDefault="00B64CD8" w:rsidP="00B64CD8">
      <w:pPr>
        <w:jc w:val="both"/>
        <w:rPr>
          <w:rFonts w:cs="Arial"/>
          <w:color w:val="000000" w:themeColor="text1"/>
        </w:rPr>
      </w:pPr>
    </w:p>
    <w:bookmarkEnd w:id="113"/>
    <w:bookmarkEnd w:id="114"/>
    <w:bookmarkEnd w:id="115"/>
    <w:bookmarkEnd w:id="116"/>
    <w:bookmarkEnd w:id="117"/>
    <w:bookmarkEnd w:id="118"/>
    <w:p w:rsidR="009E06CE" w:rsidRPr="004F67B4" w:rsidRDefault="009E06CE" w:rsidP="009E06CE">
      <w:pPr>
        <w:pStyle w:val="ListeParagraf"/>
        <w:rPr>
          <w:rFonts w:cs="Arial"/>
          <w:color w:val="000000" w:themeColor="text1"/>
          <w:szCs w:val="20"/>
        </w:rPr>
      </w:pPr>
    </w:p>
    <w:p w:rsidR="009E06CE" w:rsidRPr="004F67B4" w:rsidRDefault="009E06CE" w:rsidP="009D4305"/>
    <w:p w:rsidR="00B64CD8" w:rsidRPr="004F67B4" w:rsidRDefault="00B64CD8" w:rsidP="009D4305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p w:rsidR="00B64CD8" w:rsidRPr="004F67B4" w:rsidRDefault="00B64CD8" w:rsidP="009D4305"/>
    <w:p w:rsidR="002A225F" w:rsidRDefault="00BE2D07" w:rsidP="009D4305">
      <w:r>
        <w:rPr>
          <w:rFonts w:cs="Arial"/>
          <w:noProof/>
        </w:rPr>
        <w:drawing>
          <wp:inline distT="0" distB="0" distL="0" distR="0" wp14:anchorId="7438B599" wp14:editId="3E9BB2FB">
            <wp:extent cx="4990805" cy="6700737"/>
            <wp:effectExtent l="133350" t="95250" r="133985" b="13843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Ş-01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805" cy="67007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71868" w:rsidRDefault="00D71868" w:rsidP="00BE2D07">
      <w:pPr>
        <w:pStyle w:val="Gvdemetni1"/>
        <w:shd w:val="clear" w:color="auto" w:fill="auto"/>
        <w:spacing w:line="227" w:lineRule="exact"/>
        <w:ind w:left="360" w:hanging="360"/>
        <w:jc w:val="center"/>
        <w:rPr>
          <w:rFonts w:ascii="Arial" w:hAnsi="Arial" w:cs="Arial"/>
          <w:b/>
        </w:rPr>
      </w:pPr>
    </w:p>
    <w:p w:rsidR="00BE2D07" w:rsidRPr="00DC5A7B" w:rsidRDefault="00BE2D07" w:rsidP="00BE2D07">
      <w:pPr>
        <w:pStyle w:val="Gvdemetni1"/>
        <w:shd w:val="clear" w:color="auto" w:fill="auto"/>
        <w:spacing w:line="227" w:lineRule="exact"/>
        <w:ind w:left="360" w:hanging="360"/>
        <w:jc w:val="center"/>
        <w:rPr>
          <w:rFonts w:ascii="Arial" w:hAnsi="Arial" w:cs="Arial"/>
        </w:rPr>
      </w:pPr>
      <w:r w:rsidRPr="00DC5A7B">
        <w:rPr>
          <w:rFonts w:ascii="Arial" w:hAnsi="Arial" w:cs="Arial"/>
          <w:b/>
        </w:rPr>
        <w:t>Şekil 1</w:t>
      </w:r>
      <w:r>
        <w:rPr>
          <w:rFonts w:ascii="Arial" w:hAnsi="Arial" w:cs="Arial"/>
          <w:b/>
        </w:rPr>
        <w:t xml:space="preserve"> </w:t>
      </w:r>
      <w:r w:rsidRPr="00DC5A7B">
        <w:rPr>
          <w:rFonts w:ascii="Arial" w:hAnsi="Arial" w:cs="Arial"/>
          <w:b/>
        </w:rPr>
        <w:t>-</w:t>
      </w:r>
      <w:r w:rsidRPr="00DC5A7B">
        <w:rPr>
          <w:rFonts w:ascii="Arial" w:hAnsi="Arial" w:cs="Arial"/>
        </w:rPr>
        <w:t xml:space="preserve"> Sulama suyunun elektriksel iletkenlik değeri ile sodyum </w:t>
      </w:r>
      <w:proofErr w:type="spellStart"/>
      <w:r w:rsidRPr="0054028D">
        <w:rPr>
          <w:rFonts w:ascii="Arial" w:hAnsi="Arial" w:cs="Arial"/>
        </w:rPr>
        <w:t>a</w:t>
      </w:r>
      <w:r>
        <w:rPr>
          <w:rFonts w:ascii="Arial" w:hAnsi="Arial" w:cs="Arial"/>
        </w:rPr>
        <w:t>d</w:t>
      </w:r>
      <w:r w:rsidRPr="0054028D">
        <w:rPr>
          <w:rFonts w:ascii="Arial" w:hAnsi="Arial" w:cs="Arial"/>
        </w:rPr>
        <w:t>sorbsiyon</w:t>
      </w:r>
      <w:proofErr w:type="spellEnd"/>
      <w:r w:rsidRPr="0054028D">
        <w:rPr>
          <w:rFonts w:ascii="Arial" w:hAnsi="Arial" w:cs="Arial"/>
        </w:rPr>
        <w:t xml:space="preserve"> oranına göre </w:t>
      </w:r>
      <w:r>
        <w:rPr>
          <w:rFonts w:ascii="Arial" w:hAnsi="Arial" w:cs="Arial"/>
        </w:rPr>
        <w:t>s</w:t>
      </w:r>
      <w:r w:rsidRPr="0054028D">
        <w:rPr>
          <w:rFonts w:ascii="Arial" w:hAnsi="Arial" w:cs="Arial"/>
        </w:rPr>
        <w:t>ınıflandırılmasında kullanılan grafik</w:t>
      </w:r>
    </w:p>
    <w:p w:rsidR="00BE2D07" w:rsidRDefault="00BE2D07" w:rsidP="009D4305"/>
    <w:p w:rsidR="00E21E3C" w:rsidRDefault="00E21E3C" w:rsidP="009D4305"/>
    <w:p w:rsidR="00E21E3C" w:rsidRDefault="00E21E3C" w:rsidP="009D4305"/>
    <w:p w:rsidR="00E21E3C" w:rsidRDefault="00E21E3C" w:rsidP="00E21E3C"/>
    <w:p w:rsidR="00E21E3C" w:rsidRPr="00D5408B" w:rsidRDefault="00E21E3C" w:rsidP="00E21E3C"/>
    <w:p w:rsidR="00D71868" w:rsidRDefault="00D71868">
      <w:pPr>
        <w:spacing w:after="200" w:line="276" w:lineRule="auto"/>
        <w:rPr>
          <w:rFonts w:eastAsia="SimSun"/>
          <w:b/>
          <w:bCs/>
          <w:color w:val="000000" w:themeColor="text1"/>
          <w:sz w:val="28"/>
          <w:szCs w:val="20"/>
        </w:rPr>
      </w:pPr>
      <w:r>
        <w:rPr>
          <w:color w:val="000000" w:themeColor="text1"/>
        </w:rPr>
        <w:br w:type="page"/>
      </w:r>
    </w:p>
    <w:p w:rsidR="00E21E3C" w:rsidRDefault="00E21E3C" w:rsidP="00E21E3C">
      <w:pPr>
        <w:pStyle w:val="Balk1"/>
        <w:jc w:val="center"/>
        <w:rPr>
          <w:color w:val="000000" w:themeColor="text1"/>
          <w:lang w:val="tr-TR"/>
        </w:rPr>
      </w:pPr>
      <w:r>
        <w:rPr>
          <w:color w:val="000000" w:themeColor="text1"/>
          <w:lang w:val="tr-TR"/>
        </w:rPr>
        <w:t>K</w:t>
      </w:r>
      <w:r w:rsidRPr="00DC5A7B">
        <w:rPr>
          <w:color w:val="000000" w:themeColor="text1"/>
          <w:lang w:val="tr-TR"/>
        </w:rPr>
        <w:t>aynaklar</w:t>
      </w:r>
    </w:p>
    <w:p w:rsidR="00E21E3C" w:rsidRPr="00E44D45" w:rsidRDefault="00E21E3C" w:rsidP="00E21E3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21E3C" w:rsidRPr="00E44D45" w:rsidRDefault="00E21E3C" w:rsidP="00E21E3C">
      <w:pPr>
        <w:jc w:val="both"/>
        <w:rPr>
          <w:rFonts w:eastAsiaTheme="minorHAnsi" w:cs="Arial"/>
          <w:szCs w:val="20"/>
          <w:lang w:eastAsia="en-US"/>
        </w:rPr>
      </w:pPr>
      <w:r w:rsidRPr="00E44D45">
        <w:rPr>
          <w:rFonts w:asciiTheme="minorHAnsi" w:eastAsiaTheme="minorHAnsi" w:hAnsiTheme="minorHAnsi" w:cstheme="minorBidi"/>
          <w:sz w:val="22"/>
          <w:szCs w:val="22"/>
          <w:lang w:eastAsia="en-US"/>
        </w:rPr>
        <w:t>-</w:t>
      </w:r>
      <w:r w:rsidRPr="00E44D45">
        <w:rPr>
          <w:rFonts w:eastAsiaTheme="minorHAnsi" w:cs="Arial"/>
          <w:szCs w:val="20"/>
          <w:lang w:eastAsia="en-US"/>
        </w:rPr>
        <w:t xml:space="preserve">Su Kirliliği Kontrolü Yönetmeliği Numune Alma ve Analiz </w:t>
      </w:r>
      <w:proofErr w:type="spellStart"/>
      <w:r w:rsidRPr="00E44D45">
        <w:rPr>
          <w:rFonts w:eastAsiaTheme="minorHAnsi" w:cs="Arial"/>
          <w:szCs w:val="20"/>
          <w:lang w:eastAsia="en-US"/>
        </w:rPr>
        <w:t>Metodları</w:t>
      </w:r>
      <w:proofErr w:type="spellEnd"/>
      <w:r w:rsidRPr="00E44D45">
        <w:rPr>
          <w:rFonts w:eastAsiaTheme="minorHAnsi" w:cs="Arial"/>
          <w:szCs w:val="20"/>
          <w:lang w:eastAsia="en-US"/>
        </w:rPr>
        <w:t xml:space="preserve"> Tebliği, Çevre ve Orman Bakanlığı, Ankara, 2009</w:t>
      </w:r>
    </w:p>
    <w:p w:rsidR="00E21E3C" w:rsidRDefault="00E21E3C" w:rsidP="00E21E3C">
      <w:pPr>
        <w:jc w:val="both"/>
        <w:rPr>
          <w:rFonts w:eastAsiaTheme="minorHAnsi" w:cs="Arial"/>
          <w:szCs w:val="20"/>
          <w:lang w:eastAsia="en-US"/>
        </w:rPr>
      </w:pPr>
      <w:r w:rsidRPr="00E44D45">
        <w:rPr>
          <w:rFonts w:eastAsiaTheme="minorHAnsi" w:cs="Arial"/>
          <w:szCs w:val="20"/>
          <w:lang w:eastAsia="en-US"/>
        </w:rPr>
        <w:t xml:space="preserve">- Kızılkaya T, Sulama ve drenaj, Bayındırlık ve </w:t>
      </w:r>
      <w:proofErr w:type="gramStart"/>
      <w:r w:rsidRPr="00F22CBA">
        <w:rPr>
          <w:rFonts w:eastAsiaTheme="minorHAnsi" w:cs="Arial"/>
          <w:szCs w:val="20"/>
          <w:lang w:eastAsia="en-US"/>
        </w:rPr>
        <w:t>İskan</w:t>
      </w:r>
      <w:proofErr w:type="gramEnd"/>
      <w:r w:rsidRPr="00F22CBA">
        <w:rPr>
          <w:rFonts w:eastAsiaTheme="minorHAnsi" w:cs="Arial"/>
          <w:szCs w:val="20"/>
          <w:lang w:eastAsia="en-US"/>
        </w:rPr>
        <w:t xml:space="preserve"> Bakanlığı Devlet Su İşleri Genel Müdürlüğü, Ankara,1988</w:t>
      </w:r>
    </w:p>
    <w:p w:rsidR="00E21E3C" w:rsidRPr="00E44D45" w:rsidRDefault="00E21E3C" w:rsidP="00E21E3C">
      <w:pPr>
        <w:spacing w:after="200" w:line="276" w:lineRule="auto"/>
        <w:jc w:val="both"/>
        <w:rPr>
          <w:rFonts w:eastAsiaTheme="minorHAnsi" w:cs="Arial"/>
          <w:b/>
          <w:szCs w:val="20"/>
          <w:lang w:eastAsia="en-US"/>
        </w:rPr>
      </w:pPr>
    </w:p>
    <w:p w:rsidR="00E21E3C" w:rsidRPr="00E44D45" w:rsidRDefault="00E21E3C" w:rsidP="00E21E3C"/>
    <w:p w:rsidR="00E21E3C" w:rsidRPr="004F67B4" w:rsidRDefault="00E21E3C" w:rsidP="009D4305"/>
    <w:sectPr w:rsidR="00E21E3C" w:rsidRPr="004F67B4" w:rsidSect="00D71868">
      <w:headerReference w:type="even" r:id="rId31"/>
      <w:headerReference w:type="default" r:id="rId32"/>
      <w:footerReference w:type="even" r:id="rId33"/>
      <w:footerReference w:type="default" r:id="rId34"/>
      <w:pgSz w:w="11906" w:h="16838" w:code="9"/>
      <w:pgMar w:top="1418" w:right="1134" w:bottom="1134" w:left="1134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2EE" w:rsidRDefault="00DA72EE">
      <w:r>
        <w:separator/>
      </w:r>
    </w:p>
  </w:endnote>
  <w:endnote w:type="continuationSeparator" w:id="0">
    <w:p w:rsidR="00DA72EE" w:rsidRDefault="00DA7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ヒラギノ明朝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Altbilgi"/>
      <w:ind w:right="38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Altbilgi"/>
      <w:ind w:right="360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D71868">
      <w:rPr>
        <w:rStyle w:val="SayfaNumaras"/>
        <w:noProof/>
      </w:rPr>
      <w:t>8</w:t>
    </w:r>
    <w:r>
      <w:rPr>
        <w:rStyle w:val="SayfaNumaras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Altbilgi"/>
      <w:ind w:right="38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D71868">
      <w:rPr>
        <w:rStyle w:val="SayfaNumaras"/>
        <w:noProof/>
      </w:rPr>
      <w:t>9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2EE" w:rsidRDefault="00DA72EE">
      <w:r>
        <w:separator/>
      </w:r>
    </w:p>
  </w:footnote>
  <w:footnote w:type="continuationSeparator" w:id="0">
    <w:p w:rsidR="00DA72EE" w:rsidRDefault="00DA7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868" w:rsidRDefault="00D71868" w:rsidP="00D71868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13.060.10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7739/Revizyon</w:t>
    </w:r>
  </w:p>
  <w:p w:rsidR="00DA72EE" w:rsidRPr="00DF2760" w:rsidRDefault="00DA72EE" w:rsidP="00293AA5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13.060.10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7739/Revizyon</w:t>
    </w:r>
  </w:p>
  <w:p w:rsidR="00DA72EE" w:rsidRPr="00DF2760" w:rsidRDefault="00DA72EE" w:rsidP="00293AA5">
    <w:pPr>
      <w:pStyle w:val="stbilgi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868" w:rsidRDefault="00D71868" w:rsidP="00D71868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>ICS 13.060.10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7739/Revizyon</w:t>
    </w:r>
  </w:p>
  <w:p w:rsidR="00DA72EE" w:rsidRPr="00F21C9C" w:rsidRDefault="00DA72EE" w:rsidP="00293AA5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E" w:rsidRDefault="00DA72EE" w:rsidP="00293AA5">
    <w:pPr>
      <w:pStyle w:val="stbilgi"/>
      <w:pBdr>
        <w:bottom w:val="single" w:sz="4" w:space="1" w:color="auto"/>
      </w:pBdr>
      <w:tabs>
        <w:tab w:val="clear" w:pos="9072"/>
        <w:tab w:val="right" w:pos="9639"/>
      </w:tabs>
    </w:pPr>
    <w:r>
      <w:rPr>
        <w:rFonts w:cs="Arial"/>
        <w:szCs w:val="20"/>
      </w:rPr>
      <w:t xml:space="preserve">ICS </w:t>
    </w:r>
    <w:r w:rsidRPr="00956359">
      <w:rPr>
        <w:rFonts w:cs="Arial"/>
        <w:szCs w:val="20"/>
      </w:rPr>
      <w:t>13.060.10</w:t>
    </w:r>
    <w:r>
      <w:rPr>
        <w:rFonts w:cs="Arial"/>
        <w:szCs w:val="20"/>
      </w:rPr>
      <w:tab/>
    </w:r>
    <w:r w:rsidRPr="003919EA">
      <w:rPr>
        <w:rFonts w:cs="Arial"/>
        <w:szCs w:val="20"/>
      </w:rPr>
      <w:t xml:space="preserve">TÜRK STANDARDI </w:t>
    </w:r>
    <w:r>
      <w:rPr>
        <w:rFonts w:cs="Arial"/>
        <w:szCs w:val="20"/>
      </w:rPr>
      <w:t>TASARISI</w:t>
    </w:r>
    <w:r>
      <w:rPr>
        <w:rFonts w:cs="Arial"/>
        <w:szCs w:val="20"/>
      </w:rPr>
      <w:tab/>
    </w:r>
    <w:proofErr w:type="spellStart"/>
    <w:r>
      <w:rPr>
        <w:rFonts w:cs="Arial"/>
        <w:szCs w:val="20"/>
      </w:rPr>
      <w:t>tst</w:t>
    </w:r>
    <w:proofErr w:type="spellEnd"/>
    <w:r>
      <w:rPr>
        <w:rFonts w:cs="Arial"/>
        <w:szCs w:val="20"/>
      </w:rPr>
      <w:t xml:space="preserve"> 7739/Revizyon</w:t>
    </w:r>
  </w:p>
  <w:p w:rsidR="00DA72EE" w:rsidRPr="00F21C9C" w:rsidRDefault="00DA72EE" w:rsidP="00293AA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0D756B"/>
    <w:multiLevelType w:val="hybridMultilevel"/>
    <w:tmpl w:val="BE7C3C18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3E1D"/>
    <w:multiLevelType w:val="multilevel"/>
    <w:tmpl w:val="44F00168"/>
    <w:lvl w:ilvl="0">
      <w:start w:val="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0E6D37"/>
    <w:multiLevelType w:val="hybridMultilevel"/>
    <w:tmpl w:val="63ECDE3C"/>
    <w:lvl w:ilvl="0" w:tplc="DD94F27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E6E81"/>
    <w:multiLevelType w:val="hybridMultilevel"/>
    <w:tmpl w:val="29BA42BE"/>
    <w:lvl w:ilvl="0" w:tplc="2168DE2E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46E5"/>
    <w:multiLevelType w:val="hybridMultilevel"/>
    <w:tmpl w:val="68C497A4"/>
    <w:lvl w:ilvl="0" w:tplc="30B0203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83023"/>
    <w:multiLevelType w:val="hybridMultilevel"/>
    <w:tmpl w:val="C5F035B2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24911"/>
    <w:multiLevelType w:val="multilevel"/>
    <w:tmpl w:val="A0E0314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10" w15:restartNumberingAfterBreak="0">
    <w:nsid w:val="19940996"/>
    <w:multiLevelType w:val="multilevel"/>
    <w:tmpl w:val="DA92CEC6"/>
    <w:lvl w:ilvl="0">
      <w:start w:val="25"/>
      <w:numFmt w:val="decimal"/>
      <w:lvlText w:val="1.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9E2484"/>
    <w:multiLevelType w:val="hybridMultilevel"/>
    <w:tmpl w:val="EA2EA12A"/>
    <w:lvl w:ilvl="0" w:tplc="957AD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A57DE"/>
    <w:multiLevelType w:val="multilevel"/>
    <w:tmpl w:val="70CA81C0"/>
    <w:lvl w:ilvl="0">
      <w:start w:val="25"/>
      <w:numFmt w:val="decimal"/>
      <w:lvlText w:val="1.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673432"/>
    <w:multiLevelType w:val="hybridMultilevel"/>
    <w:tmpl w:val="FF1EE940"/>
    <w:lvl w:ilvl="0" w:tplc="9E54643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25741206"/>
    <w:multiLevelType w:val="multilevel"/>
    <w:tmpl w:val="3662B0F0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B62045A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8" w15:restartNumberingAfterBreak="0">
    <w:nsid w:val="2DCD46C4"/>
    <w:multiLevelType w:val="multilevel"/>
    <w:tmpl w:val="0C34A2AE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F353329"/>
    <w:multiLevelType w:val="multilevel"/>
    <w:tmpl w:val="F63851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3783C81"/>
    <w:multiLevelType w:val="hybridMultilevel"/>
    <w:tmpl w:val="D77C3A62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02D3B47"/>
    <w:multiLevelType w:val="multilevel"/>
    <w:tmpl w:val="BE14B580"/>
    <w:lvl w:ilvl="0">
      <w:start w:val="4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24" w15:restartNumberingAfterBreak="0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66C4E0D"/>
    <w:multiLevelType w:val="hybridMultilevel"/>
    <w:tmpl w:val="205488FA"/>
    <w:lvl w:ilvl="0" w:tplc="3844FB8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42778B"/>
    <w:multiLevelType w:val="hybridMultilevel"/>
    <w:tmpl w:val="5FB2AB4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3262E"/>
    <w:multiLevelType w:val="hybridMultilevel"/>
    <w:tmpl w:val="F47E4850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629D9"/>
    <w:multiLevelType w:val="hybridMultilevel"/>
    <w:tmpl w:val="FB2696EA"/>
    <w:lvl w:ilvl="0" w:tplc="A6D005D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0C443A"/>
    <w:multiLevelType w:val="multilevel"/>
    <w:tmpl w:val="4BB608B8"/>
    <w:lvl w:ilvl="0"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1">
      <w:start w:val="1"/>
      <w:numFmt w:val="decimal"/>
      <w:lvlText w:val="%1.%2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2">
      <w:start w:val="1"/>
      <w:numFmt w:val="decimal"/>
      <w:lvlText w:val="%1.%2.%3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3">
      <w:start w:val="1"/>
      <w:numFmt w:val="decimal"/>
      <w:lvlText w:val="%1.%2.%3.%4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FD5284"/>
    <w:multiLevelType w:val="hybridMultilevel"/>
    <w:tmpl w:val="B8529418"/>
    <w:lvl w:ilvl="0" w:tplc="7CAAF6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6B5778"/>
    <w:multiLevelType w:val="hybridMultilevel"/>
    <w:tmpl w:val="A688234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23519"/>
    <w:multiLevelType w:val="multilevel"/>
    <w:tmpl w:val="912A6E1A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43F8B"/>
    <w:multiLevelType w:val="hybridMultilevel"/>
    <w:tmpl w:val="E89C50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A1977"/>
    <w:multiLevelType w:val="hybridMultilevel"/>
    <w:tmpl w:val="1FF4422C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C956B1"/>
    <w:multiLevelType w:val="hybridMultilevel"/>
    <w:tmpl w:val="7372669C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B20C74"/>
    <w:multiLevelType w:val="hybridMultilevel"/>
    <w:tmpl w:val="D570E47A"/>
    <w:lvl w:ilvl="0" w:tplc="08447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5218D8"/>
    <w:multiLevelType w:val="hybridMultilevel"/>
    <w:tmpl w:val="A1666E34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D0DFA"/>
    <w:multiLevelType w:val="hybridMultilevel"/>
    <w:tmpl w:val="AF8AAF76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6B4DA8"/>
    <w:multiLevelType w:val="multilevel"/>
    <w:tmpl w:val="BB066D26"/>
    <w:lvl w:ilvl="0">
      <w:start w:val="6"/>
      <w:numFmt w:val="bullet"/>
      <w:lvlText w:val="-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6057E0D"/>
    <w:multiLevelType w:val="hybridMultilevel"/>
    <w:tmpl w:val="23305670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91967"/>
    <w:multiLevelType w:val="hybridMultilevel"/>
    <w:tmpl w:val="9966653E"/>
    <w:lvl w:ilvl="0" w:tplc="979CBBA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9E64EF"/>
    <w:multiLevelType w:val="hybridMultilevel"/>
    <w:tmpl w:val="185E3AB2"/>
    <w:lvl w:ilvl="0" w:tplc="993867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BB000D"/>
    <w:multiLevelType w:val="hybridMultilevel"/>
    <w:tmpl w:val="91E8E4EA"/>
    <w:lvl w:ilvl="0" w:tplc="2BB2A52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D6949"/>
    <w:multiLevelType w:val="hybridMultilevel"/>
    <w:tmpl w:val="D18EE000"/>
    <w:lvl w:ilvl="0" w:tplc="82B4C7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F623DA"/>
    <w:multiLevelType w:val="hybridMultilevel"/>
    <w:tmpl w:val="A796A308"/>
    <w:lvl w:ilvl="0" w:tplc="F9FCF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5777C9"/>
    <w:multiLevelType w:val="hybridMultilevel"/>
    <w:tmpl w:val="0402F8AA"/>
    <w:lvl w:ilvl="0" w:tplc="B88201E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1"/>
  </w:num>
  <w:num w:numId="3">
    <w:abstractNumId w:val="27"/>
  </w:num>
  <w:num w:numId="4">
    <w:abstractNumId w:val="11"/>
  </w:num>
  <w:num w:numId="5">
    <w:abstractNumId w:val="33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5"/>
  </w:num>
  <w:num w:numId="8">
    <w:abstractNumId w:val="24"/>
  </w:num>
  <w:num w:numId="9">
    <w:abstractNumId w:val="26"/>
  </w:num>
  <w:num w:numId="10">
    <w:abstractNumId w:val="12"/>
  </w:num>
  <w:num w:numId="11">
    <w:abstractNumId w:val="37"/>
  </w:num>
  <w:num w:numId="12">
    <w:abstractNumId w:val="36"/>
  </w:num>
  <w:num w:numId="13">
    <w:abstractNumId w:val="6"/>
  </w:num>
  <w:num w:numId="14">
    <w:abstractNumId w:val="1"/>
  </w:num>
  <w:num w:numId="15">
    <w:abstractNumId w:val="40"/>
  </w:num>
  <w:num w:numId="16">
    <w:abstractNumId w:val="49"/>
  </w:num>
  <w:num w:numId="17">
    <w:abstractNumId w:val="46"/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25"/>
  </w:num>
  <w:num w:numId="20">
    <w:abstractNumId w:val="30"/>
  </w:num>
  <w:num w:numId="21">
    <w:abstractNumId w:val="41"/>
  </w:num>
  <w:num w:numId="22">
    <w:abstractNumId w:val="29"/>
  </w:num>
  <w:num w:numId="23">
    <w:abstractNumId w:val="17"/>
  </w:num>
  <w:num w:numId="24">
    <w:abstractNumId w:val="23"/>
  </w:num>
  <w:num w:numId="25">
    <w:abstractNumId w:val="45"/>
  </w:num>
  <w:num w:numId="26">
    <w:abstractNumId w:val="20"/>
  </w:num>
  <w:num w:numId="27">
    <w:abstractNumId w:val="4"/>
  </w:num>
  <w:num w:numId="28">
    <w:abstractNumId w:val="7"/>
  </w:num>
  <w:num w:numId="29">
    <w:abstractNumId w:val="48"/>
  </w:num>
  <w:num w:numId="30">
    <w:abstractNumId w:val="3"/>
  </w:num>
  <w:num w:numId="31">
    <w:abstractNumId w:val="52"/>
  </w:num>
  <w:num w:numId="32">
    <w:abstractNumId w:val="15"/>
  </w:num>
  <w:num w:numId="33">
    <w:abstractNumId w:val="13"/>
  </w:num>
  <w:num w:numId="34">
    <w:abstractNumId w:val="50"/>
  </w:num>
  <w:num w:numId="35">
    <w:abstractNumId w:val="32"/>
  </w:num>
  <w:num w:numId="36">
    <w:abstractNumId w:val="28"/>
  </w:num>
  <w:num w:numId="37">
    <w:abstractNumId w:val="31"/>
  </w:num>
  <w:num w:numId="38">
    <w:abstractNumId w:val="44"/>
  </w:num>
  <w:num w:numId="39">
    <w:abstractNumId w:val="9"/>
  </w:num>
  <w:num w:numId="40">
    <w:abstractNumId w:val="2"/>
  </w:num>
  <w:num w:numId="41">
    <w:abstractNumId w:val="22"/>
  </w:num>
  <w:num w:numId="42">
    <w:abstractNumId w:val="35"/>
  </w:num>
  <w:num w:numId="43">
    <w:abstractNumId w:val="14"/>
  </w:num>
  <w:num w:numId="44">
    <w:abstractNumId w:val="10"/>
  </w:num>
  <w:num w:numId="45">
    <w:abstractNumId w:val="19"/>
  </w:num>
  <w:num w:numId="46">
    <w:abstractNumId w:val="18"/>
  </w:num>
  <w:num w:numId="47">
    <w:abstractNumId w:val="16"/>
  </w:num>
  <w:num w:numId="48">
    <w:abstractNumId w:val="42"/>
  </w:num>
  <w:num w:numId="49">
    <w:abstractNumId w:val="43"/>
  </w:num>
  <w:num w:numId="50">
    <w:abstractNumId w:val="39"/>
  </w:num>
  <w:num w:numId="51">
    <w:abstractNumId w:val="38"/>
  </w:num>
  <w:num w:numId="52">
    <w:abstractNumId w:val="47"/>
  </w:num>
  <w:num w:numId="53">
    <w:abstractNumId w:val="8"/>
  </w:num>
  <w:num w:numId="54">
    <w:abstractNumId w:val="3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RDCld1hm3YlM+gSJAPbKRXepJBB+PTHzRqpW0AciQBhYvOlZd7E8JsNeT9DX3AY4TX/uEjlYCb33oo/ZEUs/ag==" w:salt="t5DB3ruAMW9/IK3ME5GNZQ==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B8"/>
    <w:rsid w:val="00000FC8"/>
    <w:rsid w:val="00002238"/>
    <w:rsid w:val="00003C9F"/>
    <w:rsid w:val="00013893"/>
    <w:rsid w:val="00014867"/>
    <w:rsid w:val="00016F3A"/>
    <w:rsid w:val="0002000C"/>
    <w:rsid w:val="00025E47"/>
    <w:rsid w:val="00031E28"/>
    <w:rsid w:val="00033F76"/>
    <w:rsid w:val="00033F86"/>
    <w:rsid w:val="00035529"/>
    <w:rsid w:val="0003600F"/>
    <w:rsid w:val="00036636"/>
    <w:rsid w:val="00037B26"/>
    <w:rsid w:val="0004100C"/>
    <w:rsid w:val="00041B6D"/>
    <w:rsid w:val="00043B9A"/>
    <w:rsid w:val="000450ED"/>
    <w:rsid w:val="00045776"/>
    <w:rsid w:val="00050300"/>
    <w:rsid w:val="00050552"/>
    <w:rsid w:val="0005222C"/>
    <w:rsid w:val="00054FFD"/>
    <w:rsid w:val="00056A87"/>
    <w:rsid w:val="00061307"/>
    <w:rsid w:val="0006260E"/>
    <w:rsid w:val="00063C38"/>
    <w:rsid w:val="0006492A"/>
    <w:rsid w:val="0006592A"/>
    <w:rsid w:val="00066E8D"/>
    <w:rsid w:val="00077234"/>
    <w:rsid w:val="00077E28"/>
    <w:rsid w:val="00081896"/>
    <w:rsid w:val="00083B33"/>
    <w:rsid w:val="0008653F"/>
    <w:rsid w:val="00086C4E"/>
    <w:rsid w:val="00087A62"/>
    <w:rsid w:val="00092D6C"/>
    <w:rsid w:val="000937B6"/>
    <w:rsid w:val="00096F00"/>
    <w:rsid w:val="00097253"/>
    <w:rsid w:val="000A0A37"/>
    <w:rsid w:val="000A4D00"/>
    <w:rsid w:val="000A6B1C"/>
    <w:rsid w:val="000A6B20"/>
    <w:rsid w:val="000B2368"/>
    <w:rsid w:val="000B29F9"/>
    <w:rsid w:val="000B2A9D"/>
    <w:rsid w:val="000B44F0"/>
    <w:rsid w:val="000B7A9E"/>
    <w:rsid w:val="000C1502"/>
    <w:rsid w:val="000D534C"/>
    <w:rsid w:val="000E3C43"/>
    <w:rsid w:val="000E3D17"/>
    <w:rsid w:val="000E4A7F"/>
    <w:rsid w:val="000E4C66"/>
    <w:rsid w:val="000E5D50"/>
    <w:rsid w:val="000E60C4"/>
    <w:rsid w:val="000E78D6"/>
    <w:rsid w:val="000F3E0E"/>
    <w:rsid w:val="000F6772"/>
    <w:rsid w:val="000F74B8"/>
    <w:rsid w:val="00102742"/>
    <w:rsid w:val="00104215"/>
    <w:rsid w:val="001055C2"/>
    <w:rsid w:val="00105DF1"/>
    <w:rsid w:val="00106D59"/>
    <w:rsid w:val="00111375"/>
    <w:rsid w:val="001155EF"/>
    <w:rsid w:val="001178A3"/>
    <w:rsid w:val="00120543"/>
    <w:rsid w:val="001207E9"/>
    <w:rsid w:val="00122979"/>
    <w:rsid w:val="001240C4"/>
    <w:rsid w:val="001260DA"/>
    <w:rsid w:val="00130A56"/>
    <w:rsid w:val="00134745"/>
    <w:rsid w:val="00134CE8"/>
    <w:rsid w:val="001430EE"/>
    <w:rsid w:val="00143B3C"/>
    <w:rsid w:val="00145842"/>
    <w:rsid w:val="00146DAA"/>
    <w:rsid w:val="0015444E"/>
    <w:rsid w:val="00156492"/>
    <w:rsid w:val="00157A58"/>
    <w:rsid w:val="0016102B"/>
    <w:rsid w:val="00165E79"/>
    <w:rsid w:val="00166153"/>
    <w:rsid w:val="001676EF"/>
    <w:rsid w:val="00167DCC"/>
    <w:rsid w:val="00167FD2"/>
    <w:rsid w:val="00173F7B"/>
    <w:rsid w:val="001775E0"/>
    <w:rsid w:val="001802C4"/>
    <w:rsid w:val="00181ED2"/>
    <w:rsid w:val="001829C8"/>
    <w:rsid w:val="00183A00"/>
    <w:rsid w:val="00184BD5"/>
    <w:rsid w:val="001872C8"/>
    <w:rsid w:val="001913AF"/>
    <w:rsid w:val="00193B07"/>
    <w:rsid w:val="0019539C"/>
    <w:rsid w:val="0019720D"/>
    <w:rsid w:val="001A39E6"/>
    <w:rsid w:val="001A5976"/>
    <w:rsid w:val="001B0A11"/>
    <w:rsid w:val="001B1EF1"/>
    <w:rsid w:val="001B45EF"/>
    <w:rsid w:val="001C1A98"/>
    <w:rsid w:val="001C2DAD"/>
    <w:rsid w:val="001C4D27"/>
    <w:rsid w:val="001D33A9"/>
    <w:rsid w:val="001D4B3E"/>
    <w:rsid w:val="001D6BE0"/>
    <w:rsid w:val="001E2E7A"/>
    <w:rsid w:val="001E43D4"/>
    <w:rsid w:val="001E52F4"/>
    <w:rsid w:val="001E65F3"/>
    <w:rsid w:val="001E7849"/>
    <w:rsid w:val="001F4DD0"/>
    <w:rsid w:val="0020030A"/>
    <w:rsid w:val="00200A09"/>
    <w:rsid w:val="002018E3"/>
    <w:rsid w:val="0020792F"/>
    <w:rsid w:val="002130AE"/>
    <w:rsid w:val="0021388E"/>
    <w:rsid w:val="002140B3"/>
    <w:rsid w:val="002147B2"/>
    <w:rsid w:val="0021567C"/>
    <w:rsid w:val="00217D4F"/>
    <w:rsid w:val="002202B3"/>
    <w:rsid w:val="002220E8"/>
    <w:rsid w:val="00223D0C"/>
    <w:rsid w:val="00227FB9"/>
    <w:rsid w:val="00231816"/>
    <w:rsid w:val="002322FA"/>
    <w:rsid w:val="00233814"/>
    <w:rsid w:val="002345CA"/>
    <w:rsid w:val="0023464C"/>
    <w:rsid w:val="00236101"/>
    <w:rsid w:val="00246EDD"/>
    <w:rsid w:val="00247D09"/>
    <w:rsid w:val="0025136B"/>
    <w:rsid w:val="00254207"/>
    <w:rsid w:val="00254ADB"/>
    <w:rsid w:val="002604DF"/>
    <w:rsid w:val="0026117B"/>
    <w:rsid w:val="00266463"/>
    <w:rsid w:val="002705AB"/>
    <w:rsid w:val="0027330C"/>
    <w:rsid w:val="00276A97"/>
    <w:rsid w:val="002806FC"/>
    <w:rsid w:val="00280FD6"/>
    <w:rsid w:val="00281B05"/>
    <w:rsid w:val="002844D4"/>
    <w:rsid w:val="0028734D"/>
    <w:rsid w:val="00290BE7"/>
    <w:rsid w:val="00291590"/>
    <w:rsid w:val="00292E25"/>
    <w:rsid w:val="00293567"/>
    <w:rsid w:val="00293AA5"/>
    <w:rsid w:val="00293DC0"/>
    <w:rsid w:val="0029410A"/>
    <w:rsid w:val="0029711E"/>
    <w:rsid w:val="002977CD"/>
    <w:rsid w:val="002A1D85"/>
    <w:rsid w:val="002A1DDA"/>
    <w:rsid w:val="002A225F"/>
    <w:rsid w:val="002A2F62"/>
    <w:rsid w:val="002A4162"/>
    <w:rsid w:val="002B00C5"/>
    <w:rsid w:val="002B1749"/>
    <w:rsid w:val="002B21BA"/>
    <w:rsid w:val="002B2557"/>
    <w:rsid w:val="002B2941"/>
    <w:rsid w:val="002B4276"/>
    <w:rsid w:val="002B4F01"/>
    <w:rsid w:val="002B69BE"/>
    <w:rsid w:val="002B7FDF"/>
    <w:rsid w:val="002C277C"/>
    <w:rsid w:val="002D0AB8"/>
    <w:rsid w:val="002D0DCF"/>
    <w:rsid w:val="002D0E35"/>
    <w:rsid w:val="002D131C"/>
    <w:rsid w:val="002D3010"/>
    <w:rsid w:val="002D46CC"/>
    <w:rsid w:val="002D5C14"/>
    <w:rsid w:val="002D606A"/>
    <w:rsid w:val="002D78A2"/>
    <w:rsid w:val="002D7AD1"/>
    <w:rsid w:val="002F2028"/>
    <w:rsid w:val="002F5408"/>
    <w:rsid w:val="003033CA"/>
    <w:rsid w:val="0030515F"/>
    <w:rsid w:val="00307A62"/>
    <w:rsid w:val="00307C25"/>
    <w:rsid w:val="00314474"/>
    <w:rsid w:val="0031557A"/>
    <w:rsid w:val="0031670A"/>
    <w:rsid w:val="0032177E"/>
    <w:rsid w:val="003220EA"/>
    <w:rsid w:val="00323A77"/>
    <w:rsid w:val="00325924"/>
    <w:rsid w:val="00327407"/>
    <w:rsid w:val="00331A61"/>
    <w:rsid w:val="00332AF8"/>
    <w:rsid w:val="00334E17"/>
    <w:rsid w:val="0033568F"/>
    <w:rsid w:val="00335A69"/>
    <w:rsid w:val="00337A9D"/>
    <w:rsid w:val="00341165"/>
    <w:rsid w:val="003422BA"/>
    <w:rsid w:val="00343949"/>
    <w:rsid w:val="00343ED4"/>
    <w:rsid w:val="00344208"/>
    <w:rsid w:val="003444DE"/>
    <w:rsid w:val="0035036E"/>
    <w:rsid w:val="00353C66"/>
    <w:rsid w:val="00354EFE"/>
    <w:rsid w:val="00364808"/>
    <w:rsid w:val="00366CC4"/>
    <w:rsid w:val="003706E8"/>
    <w:rsid w:val="0037263C"/>
    <w:rsid w:val="00374455"/>
    <w:rsid w:val="00381A5F"/>
    <w:rsid w:val="003878ED"/>
    <w:rsid w:val="00387CB2"/>
    <w:rsid w:val="003901B5"/>
    <w:rsid w:val="003920A6"/>
    <w:rsid w:val="003972A1"/>
    <w:rsid w:val="00397C42"/>
    <w:rsid w:val="003A1954"/>
    <w:rsid w:val="003A20EE"/>
    <w:rsid w:val="003A2F9B"/>
    <w:rsid w:val="003A390B"/>
    <w:rsid w:val="003A4873"/>
    <w:rsid w:val="003B2E1A"/>
    <w:rsid w:val="003B33CD"/>
    <w:rsid w:val="003B37C3"/>
    <w:rsid w:val="003B401A"/>
    <w:rsid w:val="003B6DE3"/>
    <w:rsid w:val="003B7190"/>
    <w:rsid w:val="003C72C8"/>
    <w:rsid w:val="003C7D74"/>
    <w:rsid w:val="003D6960"/>
    <w:rsid w:val="003D7579"/>
    <w:rsid w:val="003E6248"/>
    <w:rsid w:val="003F0FCA"/>
    <w:rsid w:val="003F1F05"/>
    <w:rsid w:val="003F33AF"/>
    <w:rsid w:val="003F443D"/>
    <w:rsid w:val="003F558D"/>
    <w:rsid w:val="003F6585"/>
    <w:rsid w:val="003F6D18"/>
    <w:rsid w:val="00404C3B"/>
    <w:rsid w:val="004063F2"/>
    <w:rsid w:val="0041341D"/>
    <w:rsid w:val="004136E1"/>
    <w:rsid w:val="004164C7"/>
    <w:rsid w:val="00422156"/>
    <w:rsid w:val="00423C71"/>
    <w:rsid w:val="00424658"/>
    <w:rsid w:val="00430AEF"/>
    <w:rsid w:val="00430D17"/>
    <w:rsid w:val="00431D42"/>
    <w:rsid w:val="004321D4"/>
    <w:rsid w:val="0043327D"/>
    <w:rsid w:val="004361F8"/>
    <w:rsid w:val="00447570"/>
    <w:rsid w:val="004476D1"/>
    <w:rsid w:val="004516E3"/>
    <w:rsid w:val="00452C7B"/>
    <w:rsid w:val="00456CD4"/>
    <w:rsid w:val="0046110E"/>
    <w:rsid w:val="00461463"/>
    <w:rsid w:val="0046243D"/>
    <w:rsid w:val="00465377"/>
    <w:rsid w:val="0046777F"/>
    <w:rsid w:val="00472353"/>
    <w:rsid w:val="00474842"/>
    <w:rsid w:val="00476298"/>
    <w:rsid w:val="00477C2D"/>
    <w:rsid w:val="00480107"/>
    <w:rsid w:val="0048326A"/>
    <w:rsid w:val="00484D36"/>
    <w:rsid w:val="00491A54"/>
    <w:rsid w:val="00492A9E"/>
    <w:rsid w:val="00496F4B"/>
    <w:rsid w:val="004A063A"/>
    <w:rsid w:val="004A1548"/>
    <w:rsid w:val="004A162F"/>
    <w:rsid w:val="004A1903"/>
    <w:rsid w:val="004A3986"/>
    <w:rsid w:val="004A5891"/>
    <w:rsid w:val="004A5947"/>
    <w:rsid w:val="004B07C9"/>
    <w:rsid w:val="004C34CD"/>
    <w:rsid w:val="004C4579"/>
    <w:rsid w:val="004D12DD"/>
    <w:rsid w:val="004D6CDE"/>
    <w:rsid w:val="004E1F4B"/>
    <w:rsid w:val="004E46F6"/>
    <w:rsid w:val="004F2667"/>
    <w:rsid w:val="004F30E1"/>
    <w:rsid w:val="004F4870"/>
    <w:rsid w:val="004F67B4"/>
    <w:rsid w:val="004F76FF"/>
    <w:rsid w:val="0050238C"/>
    <w:rsid w:val="005121DD"/>
    <w:rsid w:val="005123B3"/>
    <w:rsid w:val="0051437A"/>
    <w:rsid w:val="005151F4"/>
    <w:rsid w:val="005171E2"/>
    <w:rsid w:val="00517CA4"/>
    <w:rsid w:val="00530E0D"/>
    <w:rsid w:val="00532B47"/>
    <w:rsid w:val="0053688F"/>
    <w:rsid w:val="0054028D"/>
    <w:rsid w:val="00542A86"/>
    <w:rsid w:val="00542E7A"/>
    <w:rsid w:val="00547A54"/>
    <w:rsid w:val="005535EA"/>
    <w:rsid w:val="00555D94"/>
    <w:rsid w:val="0055716C"/>
    <w:rsid w:val="005610B8"/>
    <w:rsid w:val="00562A56"/>
    <w:rsid w:val="005630A5"/>
    <w:rsid w:val="0056489C"/>
    <w:rsid w:val="005662B0"/>
    <w:rsid w:val="00567AB7"/>
    <w:rsid w:val="00574EBF"/>
    <w:rsid w:val="00576FFF"/>
    <w:rsid w:val="00583EA2"/>
    <w:rsid w:val="00584363"/>
    <w:rsid w:val="0058565C"/>
    <w:rsid w:val="00586257"/>
    <w:rsid w:val="00587F97"/>
    <w:rsid w:val="00590CA7"/>
    <w:rsid w:val="00592DD3"/>
    <w:rsid w:val="005A01CC"/>
    <w:rsid w:val="005A042E"/>
    <w:rsid w:val="005A0A75"/>
    <w:rsid w:val="005A44DD"/>
    <w:rsid w:val="005A5441"/>
    <w:rsid w:val="005B214B"/>
    <w:rsid w:val="005B511B"/>
    <w:rsid w:val="005B683F"/>
    <w:rsid w:val="005B711B"/>
    <w:rsid w:val="005C2438"/>
    <w:rsid w:val="005C2CF5"/>
    <w:rsid w:val="005C6A30"/>
    <w:rsid w:val="005D3531"/>
    <w:rsid w:val="005D4450"/>
    <w:rsid w:val="005D4A2F"/>
    <w:rsid w:val="005D568C"/>
    <w:rsid w:val="005D56BE"/>
    <w:rsid w:val="005D6AE6"/>
    <w:rsid w:val="005D7757"/>
    <w:rsid w:val="005D7FA0"/>
    <w:rsid w:val="005E25A8"/>
    <w:rsid w:val="005E5E0E"/>
    <w:rsid w:val="005F193C"/>
    <w:rsid w:val="005F1AEC"/>
    <w:rsid w:val="005F1C55"/>
    <w:rsid w:val="005F3294"/>
    <w:rsid w:val="005F52FF"/>
    <w:rsid w:val="005F5C7B"/>
    <w:rsid w:val="005F6305"/>
    <w:rsid w:val="00606F67"/>
    <w:rsid w:val="00611CAD"/>
    <w:rsid w:val="00616014"/>
    <w:rsid w:val="00616BAC"/>
    <w:rsid w:val="006200E3"/>
    <w:rsid w:val="006206CA"/>
    <w:rsid w:val="00620858"/>
    <w:rsid w:val="00620EBA"/>
    <w:rsid w:val="00622BB3"/>
    <w:rsid w:val="00625DA9"/>
    <w:rsid w:val="00630E1D"/>
    <w:rsid w:val="00633EA4"/>
    <w:rsid w:val="00635436"/>
    <w:rsid w:val="0063552C"/>
    <w:rsid w:val="00636FC3"/>
    <w:rsid w:val="006459E5"/>
    <w:rsid w:val="00645E3A"/>
    <w:rsid w:val="0065111E"/>
    <w:rsid w:val="006605D2"/>
    <w:rsid w:val="006669A5"/>
    <w:rsid w:val="00670E23"/>
    <w:rsid w:val="00671335"/>
    <w:rsid w:val="00672658"/>
    <w:rsid w:val="00672A5B"/>
    <w:rsid w:val="00673C6F"/>
    <w:rsid w:val="00674AB4"/>
    <w:rsid w:val="00676EC4"/>
    <w:rsid w:val="00683DDD"/>
    <w:rsid w:val="006856AF"/>
    <w:rsid w:val="00686DEE"/>
    <w:rsid w:val="00693687"/>
    <w:rsid w:val="00696DC9"/>
    <w:rsid w:val="00697E3C"/>
    <w:rsid w:val="006A47BE"/>
    <w:rsid w:val="006A5692"/>
    <w:rsid w:val="006A674D"/>
    <w:rsid w:val="006B1BDD"/>
    <w:rsid w:val="006B239E"/>
    <w:rsid w:val="006B6F89"/>
    <w:rsid w:val="006B779A"/>
    <w:rsid w:val="006C047D"/>
    <w:rsid w:val="006C5160"/>
    <w:rsid w:val="006C60C5"/>
    <w:rsid w:val="006C6BD3"/>
    <w:rsid w:val="006D6AC9"/>
    <w:rsid w:val="006E009A"/>
    <w:rsid w:val="006E0F56"/>
    <w:rsid w:val="006E2713"/>
    <w:rsid w:val="006E5C9D"/>
    <w:rsid w:val="006F1B9B"/>
    <w:rsid w:val="006F22D4"/>
    <w:rsid w:val="006F4C37"/>
    <w:rsid w:val="00700230"/>
    <w:rsid w:val="007006C3"/>
    <w:rsid w:val="00702F8E"/>
    <w:rsid w:val="00703112"/>
    <w:rsid w:val="00703862"/>
    <w:rsid w:val="00704BC3"/>
    <w:rsid w:val="00707FDB"/>
    <w:rsid w:val="00710334"/>
    <w:rsid w:val="007107F5"/>
    <w:rsid w:val="0071108E"/>
    <w:rsid w:val="007120B4"/>
    <w:rsid w:val="0071346F"/>
    <w:rsid w:val="00714623"/>
    <w:rsid w:val="00714BDE"/>
    <w:rsid w:val="00714DA9"/>
    <w:rsid w:val="007156E5"/>
    <w:rsid w:val="00716599"/>
    <w:rsid w:val="00716A38"/>
    <w:rsid w:val="00721558"/>
    <w:rsid w:val="007266A3"/>
    <w:rsid w:val="00736DE4"/>
    <w:rsid w:val="00740A61"/>
    <w:rsid w:val="00740D95"/>
    <w:rsid w:val="00742091"/>
    <w:rsid w:val="0074222C"/>
    <w:rsid w:val="007428DE"/>
    <w:rsid w:val="0074650E"/>
    <w:rsid w:val="007467B1"/>
    <w:rsid w:val="0074794E"/>
    <w:rsid w:val="00747ED8"/>
    <w:rsid w:val="0075678E"/>
    <w:rsid w:val="00756835"/>
    <w:rsid w:val="00757D84"/>
    <w:rsid w:val="007605E4"/>
    <w:rsid w:val="007610B3"/>
    <w:rsid w:val="0076397D"/>
    <w:rsid w:val="00763A09"/>
    <w:rsid w:val="007646D3"/>
    <w:rsid w:val="00770A56"/>
    <w:rsid w:val="007725B5"/>
    <w:rsid w:val="00773662"/>
    <w:rsid w:val="00773DD8"/>
    <w:rsid w:val="007744E5"/>
    <w:rsid w:val="007773A9"/>
    <w:rsid w:val="00781193"/>
    <w:rsid w:val="007832E2"/>
    <w:rsid w:val="00784B03"/>
    <w:rsid w:val="00785BA9"/>
    <w:rsid w:val="007929EB"/>
    <w:rsid w:val="007A11E3"/>
    <w:rsid w:val="007A1342"/>
    <w:rsid w:val="007A71FB"/>
    <w:rsid w:val="007A7A26"/>
    <w:rsid w:val="007B10FB"/>
    <w:rsid w:val="007B38E3"/>
    <w:rsid w:val="007B4E7D"/>
    <w:rsid w:val="007B50DA"/>
    <w:rsid w:val="007B50FF"/>
    <w:rsid w:val="007C35AC"/>
    <w:rsid w:val="007C5FD9"/>
    <w:rsid w:val="007C77CF"/>
    <w:rsid w:val="007D1B8A"/>
    <w:rsid w:val="007E1AE9"/>
    <w:rsid w:val="007E5975"/>
    <w:rsid w:val="007E758B"/>
    <w:rsid w:val="007F0E01"/>
    <w:rsid w:val="007F161E"/>
    <w:rsid w:val="007F25DD"/>
    <w:rsid w:val="007F33E9"/>
    <w:rsid w:val="007F5CA1"/>
    <w:rsid w:val="00800CEE"/>
    <w:rsid w:val="00803FAF"/>
    <w:rsid w:val="00804096"/>
    <w:rsid w:val="00804C69"/>
    <w:rsid w:val="00814493"/>
    <w:rsid w:val="00816480"/>
    <w:rsid w:val="008175F1"/>
    <w:rsid w:val="00817DD4"/>
    <w:rsid w:val="00825FC1"/>
    <w:rsid w:val="008276F3"/>
    <w:rsid w:val="00846AE6"/>
    <w:rsid w:val="00846DDA"/>
    <w:rsid w:val="008470B5"/>
    <w:rsid w:val="00855AB9"/>
    <w:rsid w:val="0085722D"/>
    <w:rsid w:val="008578A2"/>
    <w:rsid w:val="00857AAB"/>
    <w:rsid w:val="00857BD3"/>
    <w:rsid w:val="00864EAE"/>
    <w:rsid w:val="008654CA"/>
    <w:rsid w:val="00874D92"/>
    <w:rsid w:val="008827AE"/>
    <w:rsid w:val="008847AD"/>
    <w:rsid w:val="00885252"/>
    <w:rsid w:val="00890ED3"/>
    <w:rsid w:val="00891B17"/>
    <w:rsid w:val="00891C85"/>
    <w:rsid w:val="00894E08"/>
    <w:rsid w:val="008952D4"/>
    <w:rsid w:val="008970D7"/>
    <w:rsid w:val="00897936"/>
    <w:rsid w:val="008A2AED"/>
    <w:rsid w:val="008A3C4A"/>
    <w:rsid w:val="008A3CF3"/>
    <w:rsid w:val="008A3D94"/>
    <w:rsid w:val="008B0514"/>
    <w:rsid w:val="008B0DAD"/>
    <w:rsid w:val="008B30D6"/>
    <w:rsid w:val="008B3445"/>
    <w:rsid w:val="008B6167"/>
    <w:rsid w:val="008B72B8"/>
    <w:rsid w:val="008C414B"/>
    <w:rsid w:val="008C5D5A"/>
    <w:rsid w:val="008C6B50"/>
    <w:rsid w:val="008C7108"/>
    <w:rsid w:val="008C765C"/>
    <w:rsid w:val="008D1796"/>
    <w:rsid w:val="008D46ED"/>
    <w:rsid w:val="008D49E3"/>
    <w:rsid w:val="008D516B"/>
    <w:rsid w:val="008E09F0"/>
    <w:rsid w:val="008E1C22"/>
    <w:rsid w:val="008E26E5"/>
    <w:rsid w:val="008E2E97"/>
    <w:rsid w:val="008E65D5"/>
    <w:rsid w:val="008E6961"/>
    <w:rsid w:val="008E7D86"/>
    <w:rsid w:val="008F2A29"/>
    <w:rsid w:val="008F32FB"/>
    <w:rsid w:val="008F638F"/>
    <w:rsid w:val="009006C3"/>
    <w:rsid w:val="00900C67"/>
    <w:rsid w:val="00901FD2"/>
    <w:rsid w:val="00904167"/>
    <w:rsid w:val="009078AA"/>
    <w:rsid w:val="00920A78"/>
    <w:rsid w:val="00923EFC"/>
    <w:rsid w:val="00924B44"/>
    <w:rsid w:val="009303FE"/>
    <w:rsid w:val="009306AF"/>
    <w:rsid w:val="00930CB7"/>
    <w:rsid w:val="0093455C"/>
    <w:rsid w:val="00936502"/>
    <w:rsid w:val="0094004B"/>
    <w:rsid w:val="00940F14"/>
    <w:rsid w:val="0094142F"/>
    <w:rsid w:val="0094297E"/>
    <w:rsid w:val="00945E17"/>
    <w:rsid w:val="009462A8"/>
    <w:rsid w:val="00947739"/>
    <w:rsid w:val="0095125E"/>
    <w:rsid w:val="00952E8C"/>
    <w:rsid w:val="00953534"/>
    <w:rsid w:val="0095409B"/>
    <w:rsid w:val="00956359"/>
    <w:rsid w:val="00956A4A"/>
    <w:rsid w:val="009626C3"/>
    <w:rsid w:val="00962C6D"/>
    <w:rsid w:val="0096307F"/>
    <w:rsid w:val="009645FE"/>
    <w:rsid w:val="009652A5"/>
    <w:rsid w:val="00966E08"/>
    <w:rsid w:val="00967886"/>
    <w:rsid w:val="00972F18"/>
    <w:rsid w:val="00975E98"/>
    <w:rsid w:val="00976057"/>
    <w:rsid w:val="00977EC7"/>
    <w:rsid w:val="00981ECA"/>
    <w:rsid w:val="00982B0B"/>
    <w:rsid w:val="009867F2"/>
    <w:rsid w:val="009873F2"/>
    <w:rsid w:val="00990C8A"/>
    <w:rsid w:val="00990F28"/>
    <w:rsid w:val="00994900"/>
    <w:rsid w:val="009A0105"/>
    <w:rsid w:val="009A0353"/>
    <w:rsid w:val="009A0A4D"/>
    <w:rsid w:val="009A360C"/>
    <w:rsid w:val="009A5196"/>
    <w:rsid w:val="009A6AED"/>
    <w:rsid w:val="009A73C8"/>
    <w:rsid w:val="009B0879"/>
    <w:rsid w:val="009B0A61"/>
    <w:rsid w:val="009B18C7"/>
    <w:rsid w:val="009B3644"/>
    <w:rsid w:val="009B570C"/>
    <w:rsid w:val="009B6565"/>
    <w:rsid w:val="009B66C4"/>
    <w:rsid w:val="009B758E"/>
    <w:rsid w:val="009B76EE"/>
    <w:rsid w:val="009B7D23"/>
    <w:rsid w:val="009C2904"/>
    <w:rsid w:val="009C511E"/>
    <w:rsid w:val="009C55A4"/>
    <w:rsid w:val="009C6B2F"/>
    <w:rsid w:val="009C7AAD"/>
    <w:rsid w:val="009D25D8"/>
    <w:rsid w:val="009D338D"/>
    <w:rsid w:val="009D41BB"/>
    <w:rsid w:val="009D4305"/>
    <w:rsid w:val="009D6642"/>
    <w:rsid w:val="009E06CE"/>
    <w:rsid w:val="009E136E"/>
    <w:rsid w:val="009E1B76"/>
    <w:rsid w:val="009E20E7"/>
    <w:rsid w:val="009E2AAB"/>
    <w:rsid w:val="009E4A9B"/>
    <w:rsid w:val="009E6720"/>
    <w:rsid w:val="009F23CA"/>
    <w:rsid w:val="009F7D31"/>
    <w:rsid w:val="00A006E9"/>
    <w:rsid w:val="00A074FD"/>
    <w:rsid w:val="00A1003A"/>
    <w:rsid w:val="00A12177"/>
    <w:rsid w:val="00A12A10"/>
    <w:rsid w:val="00A13DA2"/>
    <w:rsid w:val="00A158FA"/>
    <w:rsid w:val="00A15B34"/>
    <w:rsid w:val="00A16ECE"/>
    <w:rsid w:val="00A22C38"/>
    <w:rsid w:val="00A258DE"/>
    <w:rsid w:val="00A26C75"/>
    <w:rsid w:val="00A26DA6"/>
    <w:rsid w:val="00A27200"/>
    <w:rsid w:val="00A27BB4"/>
    <w:rsid w:val="00A27D5D"/>
    <w:rsid w:val="00A303CF"/>
    <w:rsid w:val="00A304B6"/>
    <w:rsid w:val="00A31195"/>
    <w:rsid w:val="00A324F1"/>
    <w:rsid w:val="00A375C3"/>
    <w:rsid w:val="00A37E03"/>
    <w:rsid w:val="00A43C96"/>
    <w:rsid w:val="00A447F8"/>
    <w:rsid w:val="00A44A9B"/>
    <w:rsid w:val="00A44FE9"/>
    <w:rsid w:val="00A50F24"/>
    <w:rsid w:val="00A51FE9"/>
    <w:rsid w:val="00A5415A"/>
    <w:rsid w:val="00A57D9E"/>
    <w:rsid w:val="00A60358"/>
    <w:rsid w:val="00A61221"/>
    <w:rsid w:val="00A6187F"/>
    <w:rsid w:val="00A62A0A"/>
    <w:rsid w:val="00A66358"/>
    <w:rsid w:val="00A669BC"/>
    <w:rsid w:val="00A67368"/>
    <w:rsid w:val="00A706D6"/>
    <w:rsid w:val="00A73A33"/>
    <w:rsid w:val="00A75858"/>
    <w:rsid w:val="00A77F49"/>
    <w:rsid w:val="00A80722"/>
    <w:rsid w:val="00A81CA0"/>
    <w:rsid w:val="00A82AA5"/>
    <w:rsid w:val="00A82EA8"/>
    <w:rsid w:val="00A87D30"/>
    <w:rsid w:val="00A92981"/>
    <w:rsid w:val="00A94B25"/>
    <w:rsid w:val="00A9544B"/>
    <w:rsid w:val="00A97991"/>
    <w:rsid w:val="00AA005D"/>
    <w:rsid w:val="00AA507B"/>
    <w:rsid w:val="00AA6600"/>
    <w:rsid w:val="00AC01E4"/>
    <w:rsid w:val="00AC257F"/>
    <w:rsid w:val="00AC2EF3"/>
    <w:rsid w:val="00AC33B6"/>
    <w:rsid w:val="00AC4B5C"/>
    <w:rsid w:val="00AC722F"/>
    <w:rsid w:val="00AC7E43"/>
    <w:rsid w:val="00AD5B60"/>
    <w:rsid w:val="00AD7F21"/>
    <w:rsid w:val="00AE0ADC"/>
    <w:rsid w:val="00AE0D0C"/>
    <w:rsid w:val="00AE11A7"/>
    <w:rsid w:val="00AE1271"/>
    <w:rsid w:val="00AE337B"/>
    <w:rsid w:val="00AE4515"/>
    <w:rsid w:val="00AE54BE"/>
    <w:rsid w:val="00AE5C00"/>
    <w:rsid w:val="00AF272F"/>
    <w:rsid w:val="00AF3B21"/>
    <w:rsid w:val="00AF5E7B"/>
    <w:rsid w:val="00AF7CEE"/>
    <w:rsid w:val="00B037CC"/>
    <w:rsid w:val="00B062EA"/>
    <w:rsid w:val="00B0675A"/>
    <w:rsid w:val="00B1095C"/>
    <w:rsid w:val="00B1136C"/>
    <w:rsid w:val="00B11ED3"/>
    <w:rsid w:val="00B12D88"/>
    <w:rsid w:val="00B216BB"/>
    <w:rsid w:val="00B232C5"/>
    <w:rsid w:val="00B23939"/>
    <w:rsid w:val="00B24AF9"/>
    <w:rsid w:val="00B260B1"/>
    <w:rsid w:val="00B263AB"/>
    <w:rsid w:val="00B313EE"/>
    <w:rsid w:val="00B31693"/>
    <w:rsid w:val="00B32835"/>
    <w:rsid w:val="00B34736"/>
    <w:rsid w:val="00B360A8"/>
    <w:rsid w:val="00B4228C"/>
    <w:rsid w:val="00B4254C"/>
    <w:rsid w:val="00B46410"/>
    <w:rsid w:val="00B4790A"/>
    <w:rsid w:val="00B51319"/>
    <w:rsid w:val="00B527AE"/>
    <w:rsid w:val="00B534DB"/>
    <w:rsid w:val="00B536D5"/>
    <w:rsid w:val="00B54025"/>
    <w:rsid w:val="00B56C28"/>
    <w:rsid w:val="00B57693"/>
    <w:rsid w:val="00B64CD8"/>
    <w:rsid w:val="00B6630D"/>
    <w:rsid w:val="00B7151C"/>
    <w:rsid w:val="00B7201D"/>
    <w:rsid w:val="00B737E6"/>
    <w:rsid w:val="00B73856"/>
    <w:rsid w:val="00B76E8F"/>
    <w:rsid w:val="00B90DBD"/>
    <w:rsid w:val="00B90FBD"/>
    <w:rsid w:val="00B90FF7"/>
    <w:rsid w:val="00B92193"/>
    <w:rsid w:val="00B92945"/>
    <w:rsid w:val="00BA0BB1"/>
    <w:rsid w:val="00BA156C"/>
    <w:rsid w:val="00BA1819"/>
    <w:rsid w:val="00BA1F38"/>
    <w:rsid w:val="00BA2AB7"/>
    <w:rsid w:val="00BA4F2E"/>
    <w:rsid w:val="00BA6915"/>
    <w:rsid w:val="00BB0F4A"/>
    <w:rsid w:val="00BB1E43"/>
    <w:rsid w:val="00BB2093"/>
    <w:rsid w:val="00BB33D0"/>
    <w:rsid w:val="00BC3A58"/>
    <w:rsid w:val="00BD0133"/>
    <w:rsid w:val="00BD375A"/>
    <w:rsid w:val="00BD4950"/>
    <w:rsid w:val="00BD661A"/>
    <w:rsid w:val="00BD71EB"/>
    <w:rsid w:val="00BE2387"/>
    <w:rsid w:val="00BE2D07"/>
    <w:rsid w:val="00BE3D8A"/>
    <w:rsid w:val="00BE46B1"/>
    <w:rsid w:val="00BF17A2"/>
    <w:rsid w:val="00BF55E4"/>
    <w:rsid w:val="00BF5682"/>
    <w:rsid w:val="00BF76EF"/>
    <w:rsid w:val="00C030AB"/>
    <w:rsid w:val="00C10C45"/>
    <w:rsid w:val="00C11522"/>
    <w:rsid w:val="00C1207B"/>
    <w:rsid w:val="00C12D9B"/>
    <w:rsid w:val="00C14819"/>
    <w:rsid w:val="00C22F1F"/>
    <w:rsid w:val="00C24570"/>
    <w:rsid w:val="00C27508"/>
    <w:rsid w:val="00C310F6"/>
    <w:rsid w:val="00C41B81"/>
    <w:rsid w:val="00C43F52"/>
    <w:rsid w:val="00C467B6"/>
    <w:rsid w:val="00C478AD"/>
    <w:rsid w:val="00C505F6"/>
    <w:rsid w:val="00C565C4"/>
    <w:rsid w:val="00C57629"/>
    <w:rsid w:val="00C61E91"/>
    <w:rsid w:val="00C62458"/>
    <w:rsid w:val="00C643DD"/>
    <w:rsid w:val="00C672B1"/>
    <w:rsid w:val="00C67354"/>
    <w:rsid w:val="00C67627"/>
    <w:rsid w:val="00C71ABF"/>
    <w:rsid w:val="00C74F0C"/>
    <w:rsid w:val="00C768EC"/>
    <w:rsid w:val="00C80984"/>
    <w:rsid w:val="00C81107"/>
    <w:rsid w:val="00C84517"/>
    <w:rsid w:val="00C846A9"/>
    <w:rsid w:val="00C85915"/>
    <w:rsid w:val="00C90558"/>
    <w:rsid w:val="00C92180"/>
    <w:rsid w:val="00C92797"/>
    <w:rsid w:val="00C93E17"/>
    <w:rsid w:val="00C951D8"/>
    <w:rsid w:val="00C96A4B"/>
    <w:rsid w:val="00CA1388"/>
    <w:rsid w:val="00CA388F"/>
    <w:rsid w:val="00CA416D"/>
    <w:rsid w:val="00CA5328"/>
    <w:rsid w:val="00CB217E"/>
    <w:rsid w:val="00CB222A"/>
    <w:rsid w:val="00CB23A1"/>
    <w:rsid w:val="00CB25DC"/>
    <w:rsid w:val="00CB3AEE"/>
    <w:rsid w:val="00CB50E8"/>
    <w:rsid w:val="00CB7953"/>
    <w:rsid w:val="00CC2D51"/>
    <w:rsid w:val="00CC4D8B"/>
    <w:rsid w:val="00CC7DA7"/>
    <w:rsid w:val="00CD0B88"/>
    <w:rsid w:val="00CD2874"/>
    <w:rsid w:val="00CD533A"/>
    <w:rsid w:val="00CD6B8A"/>
    <w:rsid w:val="00CD70C3"/>
    <w:rsid w:val="00CD7AAF"/>
    <w:rsid w:val="00CE1BCA"/>
    <w:rsid w:val="00CE319D"/>
    <w:rsid w:val="00CE5373"/>
    <w:rsid w:val="00CE736C"/>
    <w:rsid w:val="00CE767E"/>
    <w:rsid w:val="00CF15C7"/>
    <w:rsid w:val="00CF5208"/>
    <w:rsid w:val="00CF70E0"/>
    <w:rsid w:val="00CF7C3E"/>
    <w:rsid w:val="00D01B3A"/>
    <w:rsid w:val="00D031CB"/>
    <w:rsid w:val="00D04CFB"/>
    <w:rsid w:val="00D070A3"/>
    <w:rsid w:val="00D13D7E"/>
    <w:rsid w:val="00D14936"/>
    <w:rsid w:val="00D208E5"/>
    <w:rsid w:val="00D2256A"/>
    <w:rsid w:val="00D23F30"/>
    <w:rsid w:val="00D252E5"/>
    <w:rsid w:val="00D27B3A"/>
    <w:rsid w:val="00D313AC"/>
    <w:rsid w:val="00D32B9C"/>
    <w:rsid w:val="00D3368E"/>
    <w:rsid w:val="00D352BE"/>
    <w:rsid w:val="00D35E81"/>
    <w:rsid w:val="00D36069"/>
    <w:rsid w:val="00D42692"/>
    <w:rsid w:val="00D43854"/>
    <w:rsid w:val="00D50216"/>
    <w:rsid w:val="00D51289"/>
    <w:rsid w:val="00D5408B"/>
    <w:rsid w:val="00D546CA"/>
    <w:rsid w:val="00D60204"/>
    <w:rsid w:val="00D611D3"/>
    <w:rsid w:val="00D63B4C"/>
    <w:rsid w:val="00D65649"/>
    <w:rsid w:val="00D709E6"/>
    <w:rsid w:val="00D7131A"/>
    <w:rsid w:val="00D71868"/>
    <w:rsid w:val="00D80CD6"/>
    <w:rsid w:val="00D8222E"/>
    <w:rsid w:val="00D84384"/>
    <w:rsid w:val="00D843C8"/>
    <w:rsid w:val="00D85779"/>
    <w:rsid w:val="00D857AF"/>
    <w:rsid w:val="00D92CEE"/>
    <w:rsid w:val="00D93C25"/>
    <w:rsid w:val="00D949BC"/>
    <w:rsid w:val="00D9663D"/>
    <w:rsid w:val="00D96F4D"/>
    <w:rsid w:val="00D971BD"/>
    <w:rsid w:val="00DA0CCD"/>
    <w:rsid w:val="00DA161F"/>
    <w:rsid w:val="00DA452B"/>
    <w:rsid w:val="00DA4BFD"/>
    <w:rsid w:val="00DA577C"/>
    <w:rsid w:val="00DA72EE"/>
    <w:rsid w:val="00DB2B08"/>
    <w:rsid w:val="00DB3258"/>
    <w:rsid w:val="00DB6961"/>
    <w:rsid w:val="00DC09A9"/>
    <w:rsid w:val="00DC259C"/>
    <w:rsid w:val="00DC4788"/>
    <w:rsid w:val="00DC5174"/>
    <w:rsid w:val="00DC5A7B"/>
    <w:rsid w:val="00DD027D"/>
    <w:rsid w:val="00DD5D1A"/>
    <w:rsid w:val="00DD7945"/>
    <w:rsid w:val="00DE0B43"/>
    <w:rsid w:val="00DE4638"/>
    <w:rsid w:val="00DE4736"/>
    <w:rsid w:val="00DE6908"/>
    <w:rsid w:val="00DE6E2D"/>
    <w:rsid w:val="00DE72D2"/>
    <w:rsid w:val="00E01AD1"/>
    <w:rsid w:val="00E02794"/>
    <w:rsid w:val="00E032D3"/>
    <w:rsid w:val="00E0434C"/>
    <w:rsid w:val="00E069D5"/>
    <w:rsid w:val="00E07C3E"/>
    <w:rsid w:val="00E14EC0"/>
    <w:rsid w:val="00E151A8"/>
    <w:rsid w:val="00E178B3"/>
    <w:rsid w:val="00E20083"/>
    <w:rsid w:val="00E200B2"/>
    <w:rsid w:val="00E21E3C"/>
    <w:rsid w:val="00E24E44"/>
    <w:rsid w:val="00E26823"/>
    <w:rsid w:val="00E26D3F"/>
    <w:rsid w:val="00E26EFE"/>
    <w:rsid w:val="00E30085"/>
    <w:rsid w:val="00E3685B"/>
    <w:rsid w:val="00E405DE"/>
    <w:rsid w:val="00E40F98"/>
    <w:rsid w:val="00E42B3C"/>
    <w:rsid w:val="00E457DE"/>
    <w:rsid w:val="00E45896"/>
    <w:rsid w:val="00E459D7"/>
    <w:rsid w:val="00E45ABF"/>
    <w:rsid w:val="00E47388"/>
    <w:rsid w:val="00E50589"/>
    <w:rsid w:val="00E50634"/>
    <w:rsid w:val="00E51FA0"/>
    <w:rsid w:val="00E6232D"/>
    <w:rsid w:val="00E623B6"/>
    <w:rsid w:val="00E6408F"/>
    <w:rsid w:val="00E655EE"/>
    <w:rsid w:val="00E65F2B"/>
    <w:rsid w:val="00E6647A"/>
    <w:rsid w:val="00E725B8"/>
    <w:rsid w:val="00E75BF5"/>
    <w:rsid w:val="00E77E0C"/>
    <w:rsid w:val="00E82F4F"/>
    <w:rsid w:val="00E83018"/>
    <w:rsid w:val="00E84C6C"/>
    <w:rsid w:val="00E84D47"/>
    <w:rsid w:val="00E85F01"/>
    <w:rsid w:val="00E90B3D"/>
    <w:rsid w:val="00E95296"/>
    <w:rsid w:val="00E97C64"/>
    <w:rsid w:val="00EA26BD"/>
    <w:rsid w:val="00EA5CD1"/>
    <w:rsid w:val="00EA78CA"/>
    <w:rsid w:val="00EB1808"/>
    <w:rsid w:val="00EB307F"/>
    <w:rsid w:val="00EB33FF"/>
    <w:rsid w:val="00EB5DA3"/>
    <w:rsid w:val="00EB65CC"/>
    <w:rsid w:val="00EB72B2"/>
    <w:rsid w:val="00EC0C56"/>
    <w:rsid w:val="00EC6410"/>
    <w:rsid w:val="00ED2BD7"/>
    <w:rsid w:val="00ED33A8"/>
    <w:rsid w:val="00EE037A"/>
    <w:rsid w:val="00EF16D5"/>
    <w:rsid w:val="00EF18F8"/>
    <w:rsid w:val="00EF36E1"/>
    <w:rsid w:val="00EF393C"/>
    <w:rsid w:val="00F018E1"/>
    <w:rsid w:val="00F0405D"/>
    <w:rsid w:val="00F077A1"/>
    <w:rsid w:val="00F077F5"/>
    <w:rsid w:val="00F1052B"/>
    <w:rsid w:val="00F1237F"/>
    <w:rsid w:val="00F12E78"/>
    <w:rsid w:val="00F13458"/>
    <w:rsid w:val="00F174ED"/>
    <w:rsid w:val="00F22CBA"/>
    <w:rsid w:val="00F23397"/>
    <w:rsid w:val="00F30DF7"/>
    <w:rsid w:val="00F31110"/>
    <w:rsid w:val="00F36B87"/>
    <w:rsid w:val="00F42802"/>
    <w:rsid w:val="00F45255"/>
    <w:rsid w:val="00F45FA5"/>
    <w:rsid w:val="00F52167"/>
    <w:rsid w:val="00F54F65"/>
    <w:rsid w:val="00F550CB"/>
    <w:rsid w:val="00F559A3"/>
    <w:rsid w:val="00F56D58"/>
    <w:rsid w:val="00F571FD"/>
    <w:rsid w:val="00F60A5E"/>
    <w:rsid w:val="00F625F0"/>
    <w:rsid w:val="00F6408C"/>
    <w:rsid w:val="00F6425F"/>
    <w:rsid w:val="00F67EC5"/>
    <w:rsid w:val="00F70CE5"/>
    <w:rsid w:val="00F7484F"/>
    <w:rsid w:val="00F777C5"/>
    <w:rsid w:val="00F82000"/>
    <w:rsid w:val="00F85A58"/>
    <w:rsid w:val="00F85C10"/>
    <w:rsid w:val="00F874F8"/>
    <w:rsid w:val="00F875A0"/>
    <w:rsid w:val="00F878B5"/>
    <w:rsid w:val="00F914CB"/>
    <w:rsid w:val="00F93B9A"/>
    <w:rsid w:val="00F97328"/>
    <w:rsid w:val="00FA13A9"/>
    <w:rsid w:val="00FA1CDA"/>
    <w:rsid w:val="00FA4DF6"/>
    <w:rsid w:val="00FA6DE1"/>
    <w:rsid w:val="00FA6F8D"/>
    <w:rsid w:val="00FA701E"/>
    <w:rsid w:val="00FB13A7"/>
    <w:rsid w:val="00FB15D8"/>
    <w:rsid w:val="00FB3C5F"/>
    <w:rsid w:val="00FB597D"/>
    <w:rsid w:val="00FB77DC"/>
    <w:rsid w:val="00FC1EF5"/>
    <w:rsid w:val="00FC426F"/>
    <w:rsid w:val="00FC5DE3"/>
    <w:rsid w:val="00FD1945"/>
    <w:rsid w:val="00FD3B25"/>
    <w:rsid w:val="00FD77D6"/>
    <w:rsid w:val="00FE01F6"/>
    <w:rsid w:val="00FE0691"/>
    <w:rsid w:val="00FE3214"/>
    <w:rsid w:val="00FE47AB"/>
    <w:rsid w:val="00FE569A"/>
    <w:rsid w:val="00FE6474"/>
    <w:rsid w:val="00FE718D"/>
    <w:rsid w:val="00FE77A1"/>
    <w:rsid w:val="00FF4800"/>
    <w:rsid w:val="00FF4A33"/>
    <w:rsid w:val="00FF7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5E6FE04-8187-4E06-9F3E-92B2DC94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C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Balk1">
    <w:name w:val="heading 1"/>
    <w:aliases w:val="1 Heading,baslık 1"/>
    <w:basedOn w:val="Normal"/>
    <w:next w:val="Normal"/>
    <w:link w:val="Balk1Char1"/>
    <w:qFormat/>
    <w:rsid w:val="00B64CD8"/>
    <w:pPr>
      <w:keepNext/>
      <w:tabs>
        <w:tab w:val="left" w:pos="567"/>
      </w:tabs>
      <w:overflowPunct w:val="0"/>
      <w:textAlignment w:val="baseline"/>
      <w:outlineLvl w:val="0"/>
    </w:pPr>
    <w:rPr>
      <w:rFonts w:eastAsia="SimSun"/>
      <w:b/>
      <w:bCs/>
      <w:sz w:val="28"/>
      <w:szCs w:val="20"/>
      <w:lang w:val="en-US"/>
    </w:rPr>
  </w:style>
  <w:style w:type="paragraph" w:styleId="Balk2">
    <w:name w:val="heading 2"/>
    <w:aliases w:val="Başlık 2 Char1,Başlık 2 Char1 Char Char,Başlık 2 Char Char Char Char Char"/>
    <w:basedOn w:val="Normal"/>
    <w:next w:val="Normal"/>
    <w:link w:val="Balk2Char"/>
    <w:qFormat/>
    <w:rsid w:val="00B64CD8"/>
    <w:pPr>
      <w:keepNext/>
      <w:tabs>
        <w:tab w:val="left" w:pos="567"/>
      </w:tabs>
      <w:overflowPunct w:val="0"/>
      <w:adjustRightInd w:val="0"/>
      <w:jc w:val="both"/>
      <w:textAlignment w:val="baseline"/>
      <w:outlineLvl w:val="1"/>
    </w:pPr>
    <w:rPr>
      <w:rFonts w:eastAsia="SimSun" w:cs="Arial"/>
      <w:b/>
      <w:snapToGrid w:val="0"/>
      <w:sz w:val="24"/>
      <w:szCs w:val="22"/>
      <w:lang w:val="en-US" w:eastAsia="zh-CN"/>
    </w:rPr>
  </w:style>
  <w:style w:type="paragraph" w:styleId="Balk3">
    <w:name w:val="heading 3"/>
    <w:basedOn w:val="Normal"/>
    <w:next w:val="Normal"/>
    <w:link w:val="Balk3Char"/>
    <w:qFormat/>
    <w:rsid w:val="00B64CD8"/>
    <w:pPr>
      <w:keepNext/>
      <w:tabs>
        <w:tab w:val="left" w:pos="567"/>
      </w:tabs>
      <w:outlineLvl w:val="2"/>
    </w:pPr>
    <w:rPr>
      <w:rFonts w:cs="Arial"/>
      <w:b/>
      <w:bCs/>
      <w:sz w:val="22"/>
      <w:szCs w:val="26"/>
    </w:rPr>
  </w:style>
  <w:style w:type="paragraph" w:styleId="Balk4">
    <w:name w:val="heading 4"/>
    <w:basedOn w:val="Normal"/>
    <w:next w:val="Normal"/>
    <w:link w:val="Balk4Char"/>
    <w:qFormat/>
    <w:rsid w:val="00B64CD8"/>
    <w:pPr>
      <w:keepNext/>
      <w:outlineLvl w:val="3"/>
    </w:pPr>
    <w:rPr>
      <w:b/>
      <w:bCs/>
      <w:sz w:val="24"/>
      <w:szCs w:val="28"/>
      <w:lang w:val="en-AU" w:eastAsia="en-US"/>
    </w:rPr>
  </w:style>
  <w:style w:type="paragraph" w:styleId="Balk8">
    <w:name w:val="heading 8"/>
    <w:basedOn w:val="Normal"/>
    <w:next w:val="Normal"/>
    <w:link w:val="Balk8Char"/>
    <w:semiHidden/>
    <w:unhideWhenUsed/>
    <w:qFormat/>
    <w:rsid w:val="00B64CD8"/>
    <w:pPr>
      <w:spacing w:before="240" w:after="60"/>
      <w:outlineLvl w:val="7"/>
    </w:pPr>
    <w:rPr>
      <w:rFonts w:ascii="Calibri" w:hAnsi="Calibri"/>
      <w:i/>
      <w:iCs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uiPriority w:val="9"/>
    <w:rsid w:val="00B64C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customStyle="1" w:styleId="Balk2Char">
    <w:name w:val="Başlık 2 Char"/>
    <w:aliases w:val="Başlık 2 Char1 Char,Başlık 2 Char1 Char Char Char,Başlık 2 Char Char Char Char Char Char"/>
    <w:basedOn w:val="VarsaylanParagrafYazTipi"/>
    <w:link w:val="Balk2"/>
    <w:rsid w:val="00B64CD8"/>
    <w:rPr>
      <w:rFonts w:ascii="Arial" w:eastAsia="SimSun" w:hAnsi="Arial" w:cs="Arial"/>
      <w:b/>
      <w:snapToGrid w:val="0"/>
      <w:sz w:val="24"/>
      <w:lang w:val="en-US" w:eastAsia="zh-CN"/>
    </w:rPr>
  </w:style>
  <w:style w:type="character" w:customStyle="1" w:styleId="Balk3Char">
    <w:name w:val="Başlık 3 Char"/>
    <w:basedOn w:val="VarsaylanParagrafYazTipi"/>
    <w:link w:val="Balk3"/>
    <w:rsid w:val="00B64CD8"/>
    <w:rPr>
      <w:rFonts w:ascii="Arial" w:eastAsia="Times New Roman" w:hAnsi="Arial" w:cs="Arial"/>
      <w:b/>
      <w:bCs/>
      <w:szCs w:val="26"/>
      <w:lang w:eastAsia="tr-TR"/>
    </w:rPr>
  </w:style>
  <w:style w:type="character" w:customStyle="1" w:styleId="Balk4Char">
    <w:name w:val="Başlık 4 Char"/>
    <w:basedOn w:val="VarsaylanParagrafYazTipi"/>
    <w:link w:val="Balk4"/>
    <w:rsid w:val="00B64CD8"/>
    <w:rPr>
      <w:rFonts w:ascii="Arial" w:eastAsia="Times New Roman" w:hAnsi="Arial" w:cs="Times New Roman"/>
      <w:b/>
      <w:bCs/>
      <w:sz w:val="24"/>
      <w:szCs w:val="28"/>
      <w:lang w:val="en-AU"/>
    </w:rPr>
  </w:style>
  <w:style w:type="character" w:customStyle="1" w:styleId="Balk8Char">
    <w:name w:val="Başlık 8 Char"/>
    <w:basedOn w:val="VarsaylanParagrafYazTipi"/>
    <w:link w:val="Balk8"/>
    <w:semiHidden/>
    <w:rsid w:val="00B64CD8"/>
    <w:rPr>
      <w:rFonts w:ascii="Calibri" w:eastAsia="Times New Roman" w:hAnsi="Calibri" w:cs="Times New Roman"/>
      <w:i/>
      <w:iCs/>
      <w:sz w:val="24"/>
      <w:szCs w:val="24"/>
      <w:lang w:eastAsia="tr-TR"/>
    </w:rPr>
  </w:style>
  <w:style w:type="paragraph" w:customStyle="1" w:styleId="StilBalk2Kaln">
    <w:name w:val="Stil Başlık 2 + Kalın"/>
    <w:basedOn w:val="Balk2"/>
    <w:rsid w:val="00B64CD8"/>
    <w:rPr>
      <w:b w:val="0"/>
      <w:i/>
    </w:rPr>
  </w:style>
  <w:style w:type="paragraph" w:styleId="T1">
    <w:name w:val="toc 1"/>
    <w:basedOn w:val="Normal"/>
    <w:next w:val="Normal"/>
    <w:uiPriority w:val="39"/>
    <w:rsid w:val="00B64CD8"/>
    <w:pPr>
      <w:tabs>
        <w:tab w:val="right" w:leader="dot" w:pos="9639"/>
      </w:tabs>
      <w:spacing w:before="60" w:after="60"/>
      <w:jc w:val="both"/>
    </w:pPr>
    <w:rPr>
      <w:b/>
      <w:bCs/>
      <w:noProof/>
      <w:szCs w:val="28"/>
      <w:lang w:val="en-AU"/>
    </w:rPr>
  </w:style>
  <w:style w:type="paragraph" w:styleId="T2">
    <w:name w:val="toc 2"/>
    <w:basedOn w:val="Normal"/>
    <w:next w:val="Normal"/>
    <w:uiPriority w:val="39"/>
    <w:rsid w:val="00B64CD8"/>
    <w:pPr>
      <w:tabs>
        <w:tab w:val="right" w:leader="dot" w:pos="9639"/>
      </w:tabs>
      <w:ind w:left="198"/>
      <w:jc w:val="both"/>
    </w:pPr>
    <w:rPr>
      <w:rFonts w:eastAsia="SimSun" w:cs="Arial"/>
      <w:szCs w:val="28"/>
      <w:lang w:val="en-AU"/>
    </w:rPr>
  </w:style>
  <w:style w:type="paragraph" w:customStyle="1" w:styleId="StilBalk2talikSa004cm">
    <w:name w:val="Stil Başlık 2 + İtalik Sağ:  004 cm"/>
    <w:basedOn w:val="Balk2"/>
    <w:rsid w:val="00B64CD8"/>
    <w:pPr>
      <w:ind w:right="22"/>
      <w:jc w:val="left"/>
    </w:pPr>
    <w:rPr>
      <w:rFonts w:cs="Times New Roman"/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B64CD8"/>
    <w:pPr>
      <w:overflowPunct w:val="0"/>
      <w:autoSpaceDE w:val="0"/>
      <w:autoSpaceDN w:val="0"/>
      <w:adjustRightInd w:val="0"/>
      <w:jc w:val="both"/>
      <w:textAlignment w:val="baseline"/>
    </w:pPr>
    <w:rPr>
      <w:rFonts w:eastAsia="SimSun"/>
      <w:b w:val="0"/>
      <w:sz w:val="20"/>
      <w:szCs w:val="20"/>
      <w:lang w:val="en-US" w:eastAsia="zh-CN"/>
    </w:rPr>
  </w:style>
  <w:style w:type="paragraph" w:styleId="T3">
    <w:name w:val="toc 3"/>
    <w:basedOn w:val="Normal"/>
    <w:next w:val="Normal"/>
    <w:semiHidden/>
    <w:rsid w:val="00B64CD8"/>
    <w:pPr>
      <w:tabs>
        <w:tab w:val="right" w:leader="dot" w:pos="567"/>
        <w:tab w:val="right" w:leader="dot" w:pos="949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table" w:styleId="TabloKlavuzu">
    <w:name w:val="Table Grid"/>
    <w:basedOn w:val="NormalTablo"/>
    <w:uiPriority w:val="59"/>
    <w:rsid w:val="00B64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B64CD8"/>
    <w:pPr>
      <w:spacing w:after="120"/>
      <w:jc w:val="both"/>
    </w:pPr>
    <w:rPr>
      <w:szCs w:val="20"/>
    </w:rPr>
  </w:style>
  <w:style w:type="character" w:customStyle="1" w:styleId="GvdeMetniChar">
    <w:name w:val="Gövde Metni Char"/>
    <w:basedOn w:val="VarsaylanParagrafYazTipi"/>
    <w:link w:val="GvdeMetni"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character" w:styleId="Kpr">
    <w:name w:val="Hyperlink"/>
    <w:rsid w:val="00B64CD8"/>
    <w:rPr>
      <w:color w:val="0000FF"/>
      <w:u w:val="single"/>
    </w:rPr>
  </w:style>
  <w:style w:type="paragraph" w:styleId="Altbilgi">
    <w:name w:val="footer"/>
    <w:basedOn w:val="Normal"/>
    <w:link w:val="AltbilgiChar"/>
    <w:rsid w:val="00B64CD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character" w:styleId="SayfaNumaras">
    <w:name w:val="page number"/>
    <w:basedOn w:val="VarsaylanParagrafYazTipi"/>
    <w:rsid w:val="00B64CD8"/>
  </w:style>
  <w:style w:type="paragraph" w:styleId="stbilgi">
    <w:name w:val="header"/>
    <w:basedOn w:val="Normal"/>
    <w:link w:val="stbilgiChar"/>
    <w:rsid w:val="00B64CD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B64CD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B64CD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1">
    <w:name w:val="Başlık 1 Char1"/>
    <w:aliases w:val="1 Heading Char,baslık 1 Char"/>
    <w:link w:val="Balk1"/>
    <w:rsid w:val="00B64CD8"/>
    <w:rPr>
      <w:rFonts w:ascii="Arial" w:eastAsia="SimSun" w:hAnsi="Arial" w:cs="Times New Roman"/>
      <w:b/>
      <w:bCs/>
      <w:sz w:val="28"/>
      <w:szCs w:val="20"/>
      <w:lang w:val="en-US" w:eastAsia="tr-TR"/>
    </w:rPr>
  </w:style>
  <w:style w:type="paragraph" w:styleId="GvdeMetni3">
    <w:name w:val="Body Text 3"/>
    <w:basedOn w:val="Normal"/>
    <w:link w:val="GvdeMetni3Char"/>
    <w:rsid w:val="00B64CD8"/>
    <w:rPr>
      <w:b/>
      <w:sz w:val="28"/>
      <w:szCs w:val="20"/>
    </w:rPr>
  </w:style>
  <w:style w:type="character" w:customStyle="1" w:styleId="GvdeMetni3Char">
    <w:name w:val="Gövde Metni 3 Char"/>
    <w:basedOn w:val="VarsaylanParagrafYazTipi"/>
    <w:link w:val="GvdeMetni3"/>
    <w:rsid w:val="00B64CD8"/>
    <w:rPr>
      <w:rFonts w:ascii="Arial" w:eastAsia="Times New Roman" w:hAnsi="Arial" w:cs="Times New Roman"/>
      <w:b/>
      <w:sz w:val="28"/>
      <w:szCs w:val="20"/>
      <w:lang w:eastAsia="tr-TR"/>
    </w:rPr>
  </w:style>
  <w:style w:type="character" w:styleId="AklamaBavurusu">
    <w:name w:val="annotation reference"/>
    <w:semiHidden/>
    <w:rsid w:val="00B64CD8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B64CD8"/>
    <w:rPr>
      <w:szCs w:val="20"/>
    </w:rPr>
  </w:style>
  <w:style w:type="character" w:customStyle="1" w:styleId="AklamaMetniChar">
    <w:name w:val="Açıklama Metni Char"/>
    <w:basedOn w:val="VarsaylanParagrafYazTipi"/>
    <w:link w:val="AklamaMetni"/>
    <w:semiHidden/>
    <w:rsid w:val="00B64CD8"/>
    <w:rPr>
      <w:rFonts w:ascii="Arial" w:eastAsia="Times New Roman" w:hAnsi="Arial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B64CD8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B64CD8"/>
    <w:rPr>
      <w:rFonts w:ascii="Arial" w:eastAsia="Times New Roman" w:hAnsi="Arial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B64C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Gl">
    <w:name w:val="Strong"/>
    <w:uiPriority w:val="22"/>
    <w:qFormat/>
    <w:rsid w:val="00B64CD8"/>
    <w:rPr>
      <w:b/>
      <w:bCs/>
    </w:rPr>
  </w:style>
  <w:style w:type="character" w:customStyle="1" w:styleId="apple-converted-space">
    <w:name w:val="apple-converted-space"/>
    <w:basedOn w:val="VarsaylanParagrafYazTipi"/>
    <w:rsid w:val="00B64CD8"/>
  </w:style>
  <w:style w:type="paragraph" w:styleId="GvdeMetniGirintisi">
    <w:name w:val="Body Text Indent"/>
    <w:basedOn w:val="Normal"/>
    <w:link w:val="GvdeMetniGirintisiChar"/>
    <w:rsid w:val="00B64CD8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GvdeMetni2">
    <w:name w:val="Body Text 2"/>
    <w:basedOn w:val="Normal"/>
    <w:link w:val="GvdeMetni2Char"/>
    <w:rsid w:val="00B64CD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bekMetni">
    <w:name w:val="Block Text"/>
    <w:basedOn w:val="Normal"/>
    <w:rsid w:val="00B64CD8"/>
    <w:pPr>
      <w:shd w:val="clear" w:color="auto" w:fill="FFFFFF"/>
      <w:spacing w:before="235" w:after="197" w:line="230" w:lineRule="exact"/>
      <w:ind w:left="1459" w:right="845" w:hanging="1440"/>
    </w:pPr>
    <w:rPr>
      <w:b/>
      <w:bCs/>
      <w:color w:val="000000"/>
      <w:szCs w:val="25"/>
      <w:lang w:eastAsia="en-US"/>
    </w:rPr>
  </w:style>
  <w:style w:type="paragraph" w:styleId="GvdeMetniGirintisi2">
    <w:name w:val="Body Text Indent 2"/>
    <w:basedOn w:val="Normal"/>
    <w:link w:val="GvdeMetniGirintisi2Char"/>
    <w:rsid w:val="00B64CD8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B64CD8"/>
    <w:rPr>
      <w:rFonts w:ascii="Arial" w:eastAsia="Times New Roman" w:hAnsi="Arial" w:cs="Times New Roman"/>
      <w:sz w:val="20"/>
      <w:szCs w:val="24"/>
      <w:lang w:eastAsia="tr-TR"/>
    </w:rPr>
  </w:style>
  <w:style w:type="paragraph" w:styleId="Dzeltme">
    <w:name w:val="Revision"/>
    <w:hidden/>
    <w:uiPriority w:val="99"/>
    <w:semiHidden/>
    <w:rsid w:val="00702F8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9E06CE"/>
    <w:pPr>
      <w:ind w:left="720"/>
      <w:contextualSpacing/>
    </w:pPr>
  </w:style>
  <w:style w:type="paragraph" w:customStyle="1" w:styleId="3-NormalYaz">
    <w:name w:val="3-Normal Yazı"/>
    <w:rsid w:val="00A304B6"/>
    <w:pPr>
      <w:tabs>
        <w:tab w:val="left" w:pos="566"/>
      </w:tabs>
      <w:spacing w:after="0" w:line="240" w:lineRule="auto"/>
      <w:jc w:val="both"/>
    </w:pPr>
    <w:rPr>
      <w:rFonts w:ascii="Times New Roman" w:eastAsia="ヒラギノ明朝 Pro W3" w:hAnsi="Times" w:cs="Times New Roman"/>
      <w:sz w:val="19"/>
      <w:szCs w:val="20"/>
    </w:rPr>
  </w:style>
  <w:style w:type="character" w:customStyle="1" w:styleId="Gvdemetni0">
    <w:name w:val="Gövde metni_"/>
    <w:basedOn w:val="VarsaylanParagrafYazTipi"/>
    <w:link w:val="Gvdemetni1"/>
    <w:rsid w:val="00703112"/>
    <w:rPr>
      <w:sz w:val="20"/>
      <w:szCs w:val="20"/>
      <w:shd w:val="clear" w:color="auto" w:fill="FFFFFF"/>
    </w:rPr>
  </w:style>
  <w:style w:type="paragraph" w:customStyle="1" w:styleId="Gvdemetni1">
    <w:name w:val="Gövde metni"/>
    <w:basedOn w:val="Normal"/>
    <w:link w:val="Gvdemetni0"/>
    <w:rsid w:val="00703112"/>
    <w:pPr>
      <w:widowControl w:val="0"/>
      <w:shd w:val="clear" w:color="auto" w:fill="FFFFFF"/>
      <w:spacing w:line="241" w:lineRule="exact"/>
      <w:ind w:hanging="1160"/>
      <w:jc w:val="both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Gvdemetni6pt">
    <w:name w:val="Gövde metni + 6 pt"/>
    <w:basedOn w:val="Gvdemetni0"/>
    <w:rsid w:val="002220E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tr-TR"/>
    </w:rPr>
  </w:style>
  <w:style w:type="character" w:customStyle="1" w:styleId="Gvdemetni30">
    <w:name w:val="Gövde metni (3)_"/>
    <w:basedOn w:val="VarsaylanParagrafYazTipi"/>
    <w:link w:val="Gvdemetni31"/>
    <w:rsid w:val="00097253"/>
    <w:rPr>
      <w:rFonts w:ascii="Dotum" w:eastAsia="Dotum" w:hAnsi="Dotum" w:cs="Dotum"/>
      <w:sz w:val="8"/>
      <w:szCs w:val="8"/>
      <w:shd w:val="clear" w:color="auto" w:fill="FFFFFF"/>
    </w:rPr>
  </w:style>
  <w:style w:type="character" w:customStyle="1" w:styleId="Gvdemetni3CourierNew9ptKaln">
    <w:name w:val="Gövde metni (3) + Courier New;9 pt;Kalın"/>
    <w:basedOn w:val="Gvdemetni30"/>
    <w:rsid w:val="00097253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Gvdemetni31">
    <w:name w:val="Gövde metni (3)"/>
    <w:basedOn w:val="Normal"/>
    <w:link w:val="Gvdemetni30"/>
    <w:rsid w:val="00097253"/>
    <w:pPr>
      <w:widowControl w:val="0"/>
      <w:shd w:val="clear" w:color="auto" w:fill="FFFFFF"/>
      <w:spacing w:line="0" w:lineRule="atLeast"/>
      <w:jc w:val="center"/>
    </w:pPr>
    <w:rPr>
      <w:rFonts w:ascii="Dotum" w:eastAsia="Dotum" w:hAnsi="Dotum" w:cs="Dotum"/>
      <w:sz w:val="8"/>
      <w:szCs w:val="8"/>
      <w:lang w:eastAsia="en-US"/>
    </w:rPr>
  </w:style>
  <w:style w:type="character" w:customStyle="1" w:styleId="Tabloyazs">
    <w:name w:val="Tablo yazısı_"/>
    <w:basedOn w:val="VarsaylanParagrafYazTipi"/>
    <w:link w:val="Tabloyazs0"/>
    <w:rsid w:val="00B263AB"/>
    <w:rPr>
      <w:sz w:val="20"/>
      <w:szCs w:val="20"/>
      <w:shd w:val="clear" w:color="auto" w:fill="FFFFFF"/>
    </w:rPr>
  </w:style>
  <w:style w:type="paragraph" w:customStyle="1" w:styleId="Tabloyazs0">
    <w:name w:val="Tablo yazısı"/>
    <w:basedOn w:val="Normal"/>
    <w:link w:val="Tabloyazs"/>
    <w:rsid w:val="00B263AB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GvdemetniKkBykHarf">
    <w:name w:val="Gövde metni + Küçük Büyük Harf"/>
    <w:basedOn w:val="Gvdemetni0"/>
    <w:rsid w:val="0071346F"/>
    <w:rPr>
      <w:rFonts w:ascii="Courier New" w:eastAsia="Courier New" w:hAnsi="Courier New" w:cs="Courier Ne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tr-TR"/>
    </w:rPr>
  </w:style>
  <w:style w:type="character" w:styleId="YerTutucuMetni">
    <w:name w:val="Placeholder Text"/>
    <w:basedOn w:val="VarsaylanParagrafYazTipi"/>
    <w:uiPriority w:val="99"/>
    <w:semiHidden/>
    <w:rsid w:val="00A73A33"/>
    <w:rPr>
      <w:color w:val="808080"/>
    </w:rPr>
  </w:style>
  <w:style w:type="character" w:customStyle="1" w:styleId="Dipnot">
    <w:name w:val="Dipnot_"/>
    <w:basedOn w:val="VarsaylanParagrafYazTipi"/>
    <w:link w:val="Dipnot0"/>
    <w:rsid w:val="008D516B"/>
    <w:rPr>
      <w:sz w:val="20"/>
      <w:szCs w:val="20"/>
      <w:shd w:val="clear" w:color="auto" w:fill="FFFFFF"/>
    </w:rPr>
  </w:style>
  <w:style w:type="paragraph" w:customStyle="1" w:styleId="Dipnot0">
    <w:name w:val="Dipnot"/>
    <w:basedOn w:val="Normal"/>
    <w:link w:val="Dipnot"/>
    <w:rsid w:val="008D516B"/>
    <w:pPr>
      <w:widowControl w:val="0"/>
      <w:shd w:val="clear" w:color="auto" w:fill="FFFFFF"/>
      <w:spacing w:line="263" w:lineRule="exact"/>
      <w:ind w:hanging="340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Gvdemetni4pt">
    <w:name w:val="Gövde metni + 4 pt"/>
    <w:basedOn w:val="Gvdemetni0"/>
    <w:rsid w:val="00247D09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tr-TR"/>
    </w:rPr>
  </w:style>
  <w:style w:type="character" w:customStyle="1" w:styleId="GvdemetniCandara9pt1ptbolukbraklyor">
    <w:name w:val="Gövde metni + Candara;9 pt;1 pt boşluk bırakılıyor"/>
    <w:basedOn w:val="Gvdemetni0"/>
    <w:rsid w:val="00247D0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tr-TR"/>
    </w:rPr>
  </w:style>
  <w:style w:type="character" w:customStyle="1" w:styleId="GvdemetniCandara9ptKkBykHarf1ptbolukbraklyor">
    <w:name w:val="Gövde metni + Candara;9 pt;Küçük Büyük Harf;1 pt boşluk bırakılıyor"/>
    <w:basedOn w:val="Gvdemetni0"/>
    <w:rsid w:val="00247D09"/>
    <w:rPr>
      <w:rFonts w:ascii="Candara" w:eastAsia="Candara" w:hAnsi="Candara" w:cs="Candara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tr-TR"/>
    </w:rPr>
  </w:style>
  <w:style w:type="character" w:customStyle="1" w:styleId="GvdemetniGungsuh9pt">
    <w:name w:val="Gövde metni + Gungsuh;9 pt"/>
    <w:basedOn w:val="Gvdemetni0"/>
    <w:rsid w:val="00247D09"/>
    <w:rPr>
      <w:rFonts w:ascii="Gungsuh" w:eastAsia="Gungsuh" w:hAnsi="Gungsuh" w:cs="Gungsuh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Default">
    <w:name w:val="Default"/>
    <w:rsid w:val="00CD6B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Gvdemetni6">
    <w:name w:val="Gövde metni (6)_"/>
    <w:basedOn w:val="VarsaylanParagrafYazTipi"/>
    <w:link w:val="Gvdemetni60"/>
    <w:rsid w:val="004516E3"/>
    <w:rPr>
      <w:sz w:val="8"/>
      <w:szCs w:val="8"/>
      <w:shd w:val="clear" w:color="auto" w:fill="FFFFFF"/>
    </w:rPr>
  </w:style>
  <w:style w:type="character" w:customStyle="1" w:styleId="Gvdemetni66pt">
    <w:name w:val="Gövde metni (6) + 6 pt"/>
    <w:basedOn w:val="Gvdemetni6"/>
    <w:rsid w:val="004516E3"/>
    <w:rPr>
      <w:rFonts w:ascii="Courier New" w:eastAsia="Courier New" w:hAnsi="Courier New" w:cs="Courier New"/>
      <w:color w:val="000000"/>
      <w:spacing w:val="0"/>
      <w:w w:val="100"/>
      <w:position w:val="0"/>
      <w:sz w:val="12"/>
      <w:szCs w:val="12"/>
      <w:shd w:val="clear" w:color="auto" w:fill="FFFFFF"/>
      <w:lang w:val="tr-TR"/>
    </w:rPr>
  </w:style>
  <w:style w:type="character" w:customStyle="1" w:styleId="Gvdemetni610pt">
    <w:name w:val="Gövde metni (6) + 10 pt"/>
    <w:basedOn w:val="Gvdemetni6"/>
    <w:rsid w:val="004516E3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Gvdemetni60">
    <w:name w:val="Gövde metni (6)"/>
    <w:basedOn w:val="Normal"/>
    <w:link w:val="Gvdemetni6"/>
    <w:rsid w:val="004516E3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Tabloyazs10ptKaln">
    <w:name w:val="Tablo yazısı + 10 pt;Kalın"/>
    <w:rsid w:val="0003600F"/>
    <w:rPr>
      <w:rFonts w:ascii="Arial" w:eastAsia="Arial" w:hAnsi="Arial" w:cs="Arial"/>
      <w:b/>
      <w:bCs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12.bin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5.bin"/><Relationship Id="rId32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header" Target="header1.xml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10.bin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footer" Target="footer2.xml"/><Relationship Id="rId30" Type="http://schemas.openxmlformats.org/officeDocument/2006/relationships/image" Target="media/image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DEEB-656D-4D83-A805-20219904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2860</Words>
  <Characters>16303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MUAZZEZ TOPAL</dc:creator>
  <cp:lastModifiedBy>Aslı ERZURUMDAĞ</cp:lastModifiedBy>
  <cp:revision>3</cp:revision>
  <cp:lastPrinted>2015-08-19T17:16:00Z</cp:lastPrinted>
  <dcterms:created xsi:type="dcterms:W3CDTF">2015-12-14T07:58:00Z</dcterms:created>
  <dcterms:modified xsi:type="dcterms:W3CDTF">2015-12-14T08:02:00Z</dcterms:modified>
</cp:coreProperties>
</file>